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31" w:rsidRDefault="005C5A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Tugevate ja nõrkade elektrolüütide lahuste omaduste uurimine</w:t>
      </w:r>
    </w:p>
    <w:p w:rsidR="00ED7231" w:rsidRDefault="00ED723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231" w:rsidRDefault="005C5ACF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Vanuseaste: </w:t>
      </w:r>
      <w:r>
        <w:rPr>
          <w:rFonts w:ascii="Times New Roman" w:eastAsia="Times New Roman" w:hAnsi="Times New Roman" w:cs="Times New Roman"/>
          <w:sz w:val="24"/>
          <w:szCs w:val="24"/>
        </w:rPr>
        <w:t>10. klass</w:t>
      </w:r>
    </w:p>
    <w:p w:rsidR="00ED7231" w:rsidRDefault="005C5ACF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Materjali tüüp: </w:t>
      </w:r>
      <w:r>
        <w:rPr>
          <w:rFonts w:ascii="Times New Roman" w:eastAsia="Times New Roman" w:hAnsi="Times New Roman" w:cs="Times New Roman"/>
          <w:sz w:val="24"/>
          <w:szCs w:val="24"/>
        </w:rPr>
        <w:t>õpilase tööleht (põhivariant)</w:t>
      </w:r>
    </w:p>
    <w:p w:rsidR="00ED7231" w:rsidRDefault="005C5ACF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Eesmärk: </w:t>
      </w:r>
      <w:r>
        <w:rPr>
          <w:rFonts w:ascii="Times New Roman" w:eastAsia="Times New Roman" w:hAnsi="Times New Roman" w:cs="Times New Roman"/>
          <w:sz w:val="24"/>
          <w:szCs w:val="24"/>
        </w:rPr>
        <w:t>valmistada erineva molaarse kontsentratsiooniga elektrolüütide lahuseid ja võrrelda nende omadusi.</w:t>
      </w:r>
    </w:p>
    <w:p w:rsidR="00ED7231" w:rsidRDefault="005C5ACF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Seos õpitulemustega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D7231" w:rsidRDefault="005C5ACF">
      <w:pPr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eristab elektrolüüte ja mitteelektrolüüte ning tugevaid ja nõrku elektrolüüte;</w:t>
      </w:r>
    </w:p>
    <w:p w:rsidR="00ED7231" w:rsidRDefault="005C5AC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rakendab keemiaprobleeme lahendades loodusteaduslikku meetodit, arendab loogilise mõtlemise võimet, analüüsi- ja järelduste tegemise oskust ning loovust;</w:t>
      </w:r>
    </w:p>
    <w:p w:rsidR="00ED7231" w:rsidRDefault="005C5AC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rakendab omandatud eksperimentaaltöö oskusi keerukamaid ülesandeid lahendades ning kasutab säästlikult ja ohutult keemilisi reaktiive nii keemialaboris kui ka argielus;</w:t>
      </w:r>
    </w:p>
    <w:p w:rsidR="00ED7231" w:rsidRDefault="005C5AC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ainekavas praktiline töö: erinevate lahuste elektrijuhtivuse võrdlemine (pirni heleduse või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Vernier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’ anduriga); nõrkade ja tugevate hapete ning aluste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ja elektrijuhtivuse võrdlemine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ED7231" w:rsidRDefault="005C5ACF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Põhimõisted: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elektrolüüt, tugev elektrolüüt, nõrk elektrolüüt, molaarne kontsentratsioon.</w:t>
      </w:r>
    </w:p>
    <w:p w:rsidR="00ED7231" w:rsidRDefault="00ED723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231" w:rsidRDefault="005C5AC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ED7231" w:rsidRDefault="005C5A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TÖÖ EESMÄRK: </w:t>
      </w:r>
      <w:r>
        <w:rPr>
          <w:rFonts w:ascii="Times New Roman" w:eastAsia="Times New Roman" w:hAnsi="Times New Roman" w:cs="Times New Roman"/>
          <w:sz w:val="24"/>
          <w:szCs w:val="24"/>
        </w:rPr>
        <w:t>Erineva molaarse kontsentratsiooniga elektrolüütide lahuste valmistamine ja nende omaduste võrdlemine</w:t>
      </w:r>
    </w:p>
    <w:p w:rsidR="00ED7231" w:rsidRDefault="005C5AC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TÖÖ KÄIK: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Teile on antud ainete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</w:rPr>
        <w:t>lahused molaarse kontsentratsiooniga 0,050 M.</w:t>
      </w:r>
    </w:p>
    <w:p w:rsidR="00ED7231" w:rsidRDefault="005C5A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Määrake ainete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0,050 M lahuste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väärtused ja elektrilised erijuhtivused (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μS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cm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ED7231" w:rsidRDefault="005C5ACF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Tehke järeldused nende ainete omaduste kohta (happeline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või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aluseline; tugev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või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nõrk elektrolüüt).</w:t>
      </w:r>
    </w:p>
    <w:tbl>
      <w:tblPr>
        <w:tblStyle w:val="a"/>
        <w:tblW w:w="983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2309"/>
        <w:gridCol w:w="3229"/>
        <w:gridCol w:w="3593"/>
      </w:tblGrid>
      <w:tr w:rsidR="00ED7231">
        <w:trPr>
          <w:trHeight w:val="300"/>
        </w:trPr>
        <w:tc>
          <w:tcPr>
            <w:tcW w:w="703" w:type="dxa"/>
            <w:vMerge w:val="restart"/>
            <w:shd w:val="clear" w:color="auto" w:fill="F2F2F2"/>
            <w:vAlign w:val="center"/>
          </w:tcPr>
          <w:p w:rsidR="00ED7231" w:rsidRDefault="005C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aine</w:t>
            </w:r>
          </w:p>
        </w:tc>
        <w:tc>
          <w:tcPr>
            <w:tcW w:w="5538" w:type="dxa"/>
            <w:gridSpan w:val="2"/>
            <w:shd w:val="clear" w:color="auto" w:fill="F2F2F2"/>
            <w:vAlign w:val="center"/>
          </w:tcPr>
          <w:p w:rsidR="00ED7231" w:rsidRDefault="005C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0,050 M lahus</w:t>
            </w:r>
          </w:p>
        </w:tc>
        <w:tc>
          <w:tcPr>
            <w:tcW w:w="3593" w:type="dxa"/>
            <w:vMerge w:val="restart"/>
            <w:shd w:val="clear" w:color="auto" w:fill="F2F2F2"/>
            <w:vAlign w:val="center"/>
          </w:tcPr>
          <w:p w:rsidR="00ED7231" w:rsidRDefault="005C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aine omadused</w:t>
            </w:r>
          </w:p>
        </w:tc>
      </w:tr>
      <w:tr w:rsidR="00ED7231">
        <w:trPr>
          <w:trHeight w:val="560"/>
        </w:trPr>
        <w:tc>
          <w:tcPr>
            <w:tcW w:w="703" w:type="dxa"/>
            <w:vMerge/>
            <w:shd w:val="clear" w:color="auto" w:fill="F2F2F2"/>
            <w:vAlign w:val="center"/>
          </w:tcPr>
          <w:p w:rsidR="00ED7231" w:rsidRDefault="00ED7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2F2F2"/>
            <w:vAlign w:val="center"/>
          </w:tcPr>
          <w:p w:rsidR="00ED7231" w:rsidRDefault="005C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3229" w:type="dxa"/>
            <w:shd w:val="clear" w:color="auto" w:fill="F2F2F2"/>
            <w:vAlign w:val="center"/>
          </w:tcPr>
          <w:p w:rsidR="00ED7231" w:rsidRDefault="005C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elektriline erijuhtivus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μS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cm</m:t>
                  </m:r>
                </m:den>
              </m:f>
            </m:oMath>
          </w:p>
        </w:tc>
        <w:tc>
          <w:tcPr>
            <w:tcW w:w="3593" w:type="dxa"/>
            <w:vMerge/>
            <w:shd w:val="clear" w:color="auto" w:fill="F2F2F2"/>
            <w:vAlign w:val="center"/>
          </w:tcPr>
          <w:p w:rsidR="00ED7231" w:rsidRDefault="00ED7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D7231">
        <w:tc>
          <w:tcPr>
            <w:tcW w:w="703" w:type="dxa"/>
            <w:vAlign w:val="center"/>
          </w:tcPr>
          <w:p w:rsidR="00ED7231" w:rsidRDefault="005C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309" w:type="dxa"/>
            <w:vAlign w:val="center"/>
          </w:tcPr>
          <w:p w:rsidR="00ED7231" w:rsidRDefault="00E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ED7231" w:rsidRDefault="00E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3" w:type="dxa"/>
            <w:vAlign w:val="center"/>
          </w:tcPr>
          <w:p w:rsidR="00ED7231" w:rsidRDefault="00E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7231">
        <w:tc>
          <w:tcPr>
            <w:tcW w:w="703" w:type="dxa"/>
          </w:tcPr>
          <w:p w:rsidR="00ED7231" w:rsidRDefault="005C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309" w:type="dxa"/>
          </w:tcPr>
          <w:p w:rsidR="00ED7231" w:rsidRDefault="00E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9" w:type="dxa"/>
          </w:tcPr>
          <w:p w:rsidR="00ED7231" w:rsidRDefault="00E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3" w:type="dxa"/>
          </w:tcPr>
          <w:p w:rsidR="00ED7231" w:rsidRDefault="00E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7231">
        <w:tc>
          <w:tcPr>
            <w:tcW w:w="703" w:type="dxa"/>
          </w:tcPr>
          <w:p w:rsidR="00ED7231" w:rsidRDefault="005C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309" w:type="dxa"/>
          </w:tcPr>
          <w:p w:rsidR="00ED7231" w:rsidRDefault="00E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9" w:type="dxa"/>
          </w:tcPr>
          <w:p w:rsidR="00ED7231" w:rsidRDefault="00E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3" w:type="dxa"/>
          </w:tcPr>
          <w:p w:rsidR="00ED7231" w:rsidRDefault="00E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7231">
        <w:tc>
          <w:tcPr>
            <w:tcW w:w="703" w:type="dxa"/>
          </w:tcPr>
          <w:p w:rsidR="00ED7231" w:rsidRDefault="005C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309" w:type="dxa"/>
          </w:tcPr>
          <w:p w:rsidR="00ED7231" w:rsidRDefault="00E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9" w:type="dxa"/>
          </w:tcPr>
          <w:p w:rsidR="00ED7231" w:rsidRDefault="00E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3" w:type="dxa"/>
          </w:tcPr>
          <w:p w:rsidR="00ED7231" w:rsidRDefault="00E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7231" w:rsidRDefault="00ED723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7231" w:rsidRDefault="005C5AC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Valige ainete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valemid loetelust: NH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HCl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COOH</w:t>
      </w:r>
    </w:p>
    <w:p w:rsidR="00ED7231" w:rsidRDefault="005C5AC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D7231" w:rsidRDefault="005C5AC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…………………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…………………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…………………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…………………</w:t>
      </w:r>
    </w:p>
    <w:p w:rsidR="00ED7231" w:rsidRDefault="00ED723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7231" w:rsidRDefault="005C5A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Valmistage ainete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lahustest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 ml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vastavad lahjendused ja määrake nende lahuste omadused.</w:t>
      </w:r>
    </w:p>
    <w:p w:rsidR="00ED7231" w:rsidRDefault="005C5ACF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Kandke tulemused tabelisse ning salvestage ka andmekogujasse.</w:t>
      </w:r>
    </w:p>
    <w:tbl>
      <w:tblPr>
        <w:tblStyle w:val="a0"/>
        <w:tblW w:w="925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1"/>
        <w:gridCol w:w="4309"/>
        <w:gridCol w:w="1417"/>
        <w:gridCol w:w="1418"/>
      </w:tblGrid>
      <w:tr w:rsidR="00ED7231">
        <w:trPr>
          <w:trHeight w:val="100"/>
        </w:trPr>
        <w:tc>
          <w:tcPr>
            <w:tcW w:w="2111" w:type="dxa"/>
            <w:vMerge w:val="restart"/>
            <w:shd w:val="clear" w:color="auto" w:fill="D9D9D9"/>
            <w:vAlign w:val="center"/>
          </w:tcPr>
          <w:p w:rsidR="00ED7231" w:rsidRDefault="005C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 (lahus)</w:t>
            </w:r>
          </w:p>
        </w:tc>
        <w:tc>
          <w:tcPr>
            <w:tcW w:w="4309" w:type="dxa"/>
            <w:vMerge w:val="restart"/>
            <w:shd w:val="clear" w:color="auto" w:fill="D9D9D9"/>
            <w:vAlign w:val="center"/>
          </w:tcPr>
          <w:p w:rsidR="00ED7231" w:rsidRDefault="005C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lahuse valmistamine</w:t>
            </w:r>
          </w:p>
          <w:p w:rsidR="00ED7231" w:rsidRDefault="005C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V(0,050 M lahus) : V (vesi)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ED7231" w:rsidRDefault="005C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lahuse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</w:t>
            </w:r>
            <w:proofErr w:type="spellEnd"/>
          </w:p>
        </w:tc>
      </w:tr>
      <w:tr w:rsidR="00ED7231">
        <w:trPr>
          <w:trHeight w:val="380"/>
        </w:trPr>
        <w:tc>
          <w:tcPr>
            <w:tcW w:w="2111" w:type="dxa"/>
            <w:vMerge/>
            <w:shd w:val="clear" w:color="auto" w:fill="D9D9D9"/>
            <w:vAlign w:val="center"/>
          </w:tcPr>
          <w:p w:rsidR="00ED7231" w:rsidRDefault="00ED7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09" w:type="dxa"/>
            <w:vMerge/>
            <w:shd w:val="clear" w:color="auto" w:fill="D9D9D9"/>
            <w:vAlign w:val="center"/>
          </w:tcPr>
          <w:p w:rsidR="00ED7231" w:rsidRDefault="00ED7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D7231" w:rsidRDefault="005C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aine 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ED7231" w:rsidRDefault="005C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aine B</w:t>
            </w:r>
          </w:p>
        </w:tc>
      </w:tr>
      <w:tr w:rsidR="00ED7231">
        <w:tc>
          <w:tcPr>
            <w:tcW w:w="2111" w:type="dxa"/>
          </w:tcPr>
          <w:p w:rsidR="00ED7231" w:rsidRDefault="005C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0,050 M</w:t>
            </w:r>
          </w:p>
        </w:tc>
        <w:tc>
          <w:tcPr>
            <w:tcW w:w="4309" w:type="dxa"/>
          </w:tcPr>
          <w:p w:rsidR="00ED7231" w:rsidRDefault="005C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antud</w:t>
            </w:r>
          </w:p>
        </w:tc>
        <w:tc>
          <w:tcPr>
            <w:tcW w:w="1417" w:type="dxa"/>
          </w:tcPr>
          <w:p w:rsidR="00ED7231" w:rsidRDefault="00E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231" w:rsidRDefault="00E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7231">
        <w:tc>
          <w:tcPr>
            <w:tcW w:w="2111" w:type="dxa"/>
          </w:tcPr>
          <w:p w:rsidR="00ED7231" w:rsidRDefault="005C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0,025 M</w:t>
            </w:r>
          </w:p>
        </w:tc>
        <w:tc>
          <w:tcPr>
            <w:tcW w:w="4309" w:type="dxa"/>
          </w:tcPr>
          <w:p w:rsidR="00ED7231" w:rsidRDefault="005C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 ml : ...... ml</w:t>
            </w:r>
          </w:p>
        </w:tc>
        <w:tc>
          <w:tcPr>
            <w:tcW w:w="1417" w:type="dxa"/>
          </w:tcPr>
          <w:p w:rsidR="00ED7231" w:rsidRDefault="00E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231" w:rsidRDefault="00E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7231">
        <w:tc>
          <w:tcPr>
            <w:tcW w:w="2111" w:type="dxa"/>
          </w:tcPr>
          <w:p w:rsidR="00ED7231" w:rsidRDefault="005C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0,010 M</w:t>
            </w:r>
          </w:p>
        </w:tc>
        <w:tc>
          <w:tcPr>
            <w:tcW w:w="4309" w:type="dxa"/>
          </w:tcPr>
          <w:p w:rsidR="00ED7231" w:rsidRDefault="005C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 ml : …… ml</w:t>
            </w:r>
          </w:p>
        </w:tc>
        <w:tc>
          <w:tcPr>
            <w:tcW w:w="1417" w:type="dxa"/>
          </w:tcPr>
          <w:p w:rsidR="00ED7231" w:rsidRDefault="00E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231" w:rsidRDefault="00E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7231">
        <w:tc>
          <w:tcPr>
            <w:tcW w:w="2111" w:type="dxa"/>
          </w:tcPr>
          <w:p w:rsidR="00ED7231" w:rsidRDefault="005C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 M</w:t>
            </w:r>
          </w:p>
        </w:tc>
        <w:tc>
          <w:tcPr>
            <w:tcW w:w="4309" w:type="dxa"/>
          </w:tcPr>
          <w:p w:rsidR="00ED7231" w:rsidRDefault="005C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 ml : …… ml</w:t>
            </w:r>
          </w:p>
        </w:tc>
        <w:tc>
          <w:tcPr>
            <w:tcW w:w="1417" w:type="dxa"/>
          </w:tcPr>
          <w:p w:rsidR="00ED7231" w:rsidRDefault="00E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231" w:rsidRDefault="00E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7231">
        <w:tc>
          <w:tcPr>
            <w:tcW w:w="2111" w:type="dxa"/>
          </w:tcPr>
          <w:p w:rsidR="00ED7231" w:rsidRDefault="005C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 M</w:t>
            </w:r>
          </w:p>
        </w:tc>
        <w:tc>
          <w:tcPr>
            <w:tcW w:w="4309" w:type="dxa"/>
          </w:tcPr>
          <w:p w:rsidR="00ED7231" w:rsidRDefault="005C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tehke 0,005 M lahuse 5-kordne lahjendus</w:t>
            </w:r>
          </w:p>
        </w:tc>
        <w:tc>
          <w:tcPr>
            <w:tcW w:w="1417" w:type="dxa"/>
          </w:tcPr>
          <w:p w:rsidR="00ED7231" w:rsidRDefault="00E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231" w:rsidRDefault="00E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7231" w:rsidRDefault="00ED723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ED7231" w:rsidRDefault="005C5AC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Andmekoguja seadistamine ja sellega töötamine</w:t>
      </w:r>
    </w:p>
    <w:p w:rsidR="00ED7231" w:rsidRDefault="005C5A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Loputage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-sensori ots destilleeritud veega, raputage seda õrnalt (!) ja ühendage see andmekogujaga. Esmalt valige sobiv mõõtmisrežiim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 „mõõtmine lisasensoritega“.</w:t>
      </w:r>
    </w:p>
    <w:p w:rsidR="00ED7231" w:rsidRDefault="005C5A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Märkige seadistamisel päisesse: „molaarne konts“, mõõtühikud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/l“.</w:t>
      </w:r>
    </w:p>
    <w:p w:rsidR="00ED7231" w:rsidRDefault="005C5A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Nüüd olete valmis alustama andmete kogumisega, vajutage: </w:t>
      </w:r>
      <w:r>
        <w:rPr>
          <w:noProof/>
          <w:color w:val="000000"/>
          <w:lang w:eastAsia="et-EE"/>
        </w:rPr>
        <w:drawing>
          <wp:inline distT="0" distB="0" distL="0" distR="0">
            <wp:extent cx="470401" cy="249719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401" cy="2497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7231" w:rsidRDefault="005C5A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Asetage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-sensori ots 0,050 M lahusesse ja liigutage seda aeglaselt. Näidu stabiliseerumise (enam-vähem) järel võtke proovi iseloomustav näit: </w:t>
      </w:r>
      <w:r>
        <w:rPr>
          <w:noProof/>
          <w:color w:val="000000"/>
          <w:lang w:eastAsia="et-EE"/>
        </w:rPr>
        <w:drawing>
          <wp:inline distT="0" distB="0" distL="0" distR="0">
            <wp:extent cx="498912" cy="241898"/>
            <wp:effectExtent l="0" t="0" r="0" b="0"/>
            <wp:docPr id="1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912" cy="2418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Seejärel sisestage vastava lahuse molaarne kontsentratsioon. </w:t>
      </w:r>
    </w:p>
    <w:p w:rsidR="00ED7231" w:rsidRDefault="005C5A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Võtke sensori ots uuritud lahusest välja ja loputage selle ots destilleeritud veega. Raputage sensorit õrnalt (!). Valmistage samast ainest uus (madalama kontsentratsiooniga) lahus ning määrake selle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asetage sensori ots taas lahusesse, liigutage seda aeglaselt, näidu stabiliseerumisel vajutage </w:t>
      </w:r>
      <w:r>
        <w:rPr>
          <w:noProof/>
          <w:color w:val="000000"/>
          <w:lang w:eastAsia="et-EE"/>
        </w:rPr>
        <w:drawing>
          <wp:inline distT="0" distB="0" distL="0" distR="0">
            <wp:extent cx="498912" cy="241898"/>
            <wp:effectExtent l="0" t="0" r="0" b="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912" cy="2418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ning kirjutage taas vastava aine kontsentratsioon. </w:t>
      </w:r>
    </w:p>
    <w:p w:rsidR="00ED7231" w:rsidRDefault="005C5A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Korrake punkti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järgmiste kontsentratsioonidega lahustega.</w:t>
      </w:r>
    </w:p>
    <w:p w:rsidR="00ED7231" w:rsidRDefault="005C5A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Kui olete ühe aine seeria lõpetanud ehk määranud viie lahuse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vajutage esmalt </w:t>
      </w:r>
      <w:r>
        <w:rPr>
          <w:noProof/>
          <w:color w:val="000000"/>
          <w:lang w:eastAsia="et-EE"/>
        </w:rPr>
        <w:drawing>
          <wp:inline distT="0" distB="0" distL="0" distR="0">
            <wp:extent cx="431018" cy="241630"/>
            <wp:effectExtent l="0" t="0" r="0" b="0"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018" cy="241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siis </w:t>
      </w:r>
      <w:r>
        <w:rPr>
          <w:noProof/>
          <w:color w:val="000000"/>
          <w:lang w:eastAsia="et-EE"/>
        </w:rPr>
        <w:drawing>
          <wp:inline distT="0" distB="0" distL="0" distR="0">
            <wp:extent cx="279798" cy="245677"/>
            <wp:effectExtent l="0" t="0" r="0" b="0"/>
            <wp:docPr id="1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798" cy="245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7231" w:rsidRDefault="005C5A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Loputage sensori ots destilleeritud veega (sensorit andmekoguja küljest lahti ühendamata). </w:t>
      </w:r>
    </w:p>
    <w:p w:rsidR="00ED7231" w:rsidRDefault="005C5A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Korrake töö käiku alates punktist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järgmise aine lahustega.</w:t>
      </w:r>
    </w:p>
    <w:p w:rsidR="00ED7231" w:rsidRDefault="00ED723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ED7231" w:rsidRDefault="005C5AC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Kujutage graafiliselt ainete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lahuste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sõltuvus lahuse molaarsest kontsentratsioonist. Selgitage ainete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lahuste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erinevust.</w:t>
      </w:r>
    </w:p>
    <w:p w:rsidR="00ED7231" w:rsidRDefault="005C5ACF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lang w:eastAsia="et-EE"/>
        </w:rPr>
        <w:drawing>
          <wp:inline distT="0" distB="0" distL="0" distR="0">
            <wp:extent cx="4572000" cy="3009900"/>
            <wp:effectExtent l="0" t="0" r="0" b="0"/>
            <wp:docPr id="12" name="Diagram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D7231" w:rsidRDefault="00ED72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231" w:rsidRDefault="00ED72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231" w:rsidRDefault="00ED72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231" w:rsidRDefault="005C5A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Valige ainete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hulgast tugev elektrolüüt. Määrake selle aine erineva molaarse kontsentratsiooniga lahuste erijuhtivused. Andmekogujaga töötamisel lähtuge eelneva juhise punktidest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1.–6.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Kui olete määranud viimase lahuse erijuhtivuse, vajutage </w:t>
      </w:r>
      <w:r>
        <w:rPr>
          <w:noProof/>
          <w:color w:val="000000"/>
          <w:lang w:eastAsia="et-EE"/>
        </w:rPr>
        <w:drawing>
          <wp:inline distT="0" distB="0" distL="0" distR="0">
            <wp:extent cx="431018" cy="241630"/>
            <wp:effectExtent l="0" t="0" r="0" b="0"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018" cy="241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D7231" w:rsidRDefault="00ED7231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1"/>
        <w:tblW w:w="779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7"/>
        <w:gridCol w:w="5237"/>
      </w:tblGrid>
      <w:tr w:rsidR="00ED7231" w:rsidTr="00AB5A3E">
        <w:trPr>
          <w:trHeight w:val="757"/>
        </w:trPr>
        <w:tc>
          <w:tcPr>
            <w:tcW w:w="2557" w:type="dxa"/>
            <w:shd w:val="clear" w:color="auto" w:fill="D9D9D9"/>
            <w:vAlign w:val="center"/>
          </w:tcPr>
          <w:p w:rsidR="00ED7231" w:rsidRDefault="005C5ACF" w:rsidP="00AB5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 (lahus)</w:t>
            </w:r>
          </w:p>
        </w:tc>
        <w:tc>
          <w:tcPr>
            <w:tcW w:w="5237" w:type="dxa"/>
            <w:shd w:val="clear" w:color="auto" w:fill="D9D9D9"/>
            <w:vAlign w:val="center"/>
          </w:tcPr>
          <w:p w:rsidR="00ED7231" w:rsidRDefault="005C5ACF" w:rsidP="00AB5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lahuse erijuhtivus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μS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cm</m:t>
                  </m:r>
                </m:den>
              </m:f>
            </m:oMath>
          </w:p>
        </w:tc>
      </w:tr>
      <w:tr w:rsidR="00ED7231" w:rsidTr="00AB5A3E">
        <w:trPr>
          <w:trHeight w:val="764"/>
        </w:trPr>
        <w:tc>
          <w:tcPr>
            <w:tcW w:w="2557" w:type="dxa"/>
          </w:tcPr>
          <w:p w:rsidR="00ED7231" w:rsidRDefault="005C5ACF" w:rsidP="00AB5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0,050 M</w:t>
            </w:r>
          </w:p>
        </w:tc>
        <w:tc>
          <w:tcPr>
            <w:tcW w:w="5237" w:type="dxa"/>
          </w:tcPr>
          <w:p w:rsidR="00ED7231" w:rsidRDefault="00E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7231" w:rsidTr="00AB5A3E">
        <w:trPr>
          <w:trHeight w:val="786"/>
        </w:trPr>
        <w:tc>
          <w:tcPr>
            <w:tcW w:w="2557" w:type="dxa"/>
          </w:tcPr>
          <w:p w:rsidR="00ED7231" w:rsidRDefault="005C5ACF" w:rsidP="00AB5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0,025 M</w:t>
            </w:r>
          </w:p>
        </w:tc>
        <w:tc>
          <w:tcPr>
            <w:tcW w:w="5237" w:type="dxa"/>
          </w:tcPr>
          <w:p w:rsidR="00ED7231" w:rsidRDefault="00E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7231" w:rsidTr="00AB5A3E">
        <w:trPr>
          <w:trHeight w:val="786"/>
        </w:trPr>
        <w:tc>
          <w:tcPr>
            <w:tcW w:w="2557" w:type="dxa"/>
          </w:tcPr>
          <w:p w:rsidR="00ED7231" w:rsidRDefault="005C5ACF" w:rsidP="00AB5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0,010 M</w:t>
            </w:r>
          </w:p>
        </w:tc>
        <w:tc>
          <w:tcPr>
            <w:tcW w:w="5237" w:type="dxa"/>
          </w:tcPr>
          <w:p w:rsidR="00ED7231" w:rsidRDefault="00E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7231" w:rsidTr="00AB5A3E">
        <w:trPr>
          <w:trHeight w:val="764"/>
        </w:trPr>
        <w:tc>
          <w:tcPr>
            <w:tcW w:w="2557" w:type="dxa"/>
          </w:tcPr>
          <w:p w:rsidR="00ED7231" w:rsidRDefault="005C5ACF" w:rsidP="00AB5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 M</w:t>
            </w:r>
          </w:p>
        </w:tc>
        <w:tc>
          <w:tcPr>
            <w:tcW w:w="5237" w:type="dxa"/>
          </w:tcPr>
          <w:p w:rsidR="00ED7231" w:rsidRDefault="00ED7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5A3E" w:rsidRDefault="00AB5A3E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AB5A3E" w:rsidRPr="00AB5A3E" w:rsidRDefault="00AB5A3E" w:rsidP="00AB5A3E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AB5A3E" w:rsidRPr="00AB5A3E" w:rsidRDefault="00AB5A3E" w:rsidP="00AB5A3E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AB5A3E" w:rsidRPr="00AB5A3E" w:rsidRDefault="00AB5A3E" w:rsidP="00AB5A3E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AB5A3E" w:rsidRPr="00AB5A3E" w:rsidRDefault="00AB5A3E" w:rsidP="00AB5A3E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AB5A3E" w:rsidRPr="00AB5A3E" w:rsidRDefault="00AB5A3E" w:rsidP="00AB5A3E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AB5A3E" w:rsidRPr="00AB5A3E" w:rsidRDefault="00AB5A3E" w:rsidP="00AB5A3E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AB5A3E" w:rsidRDefault="00AB5A3E" w:rsidP="00AB5A3E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ED7231" w:rsidRPr="00AB5A3E" w:rsidRDefault="00AB5A3E" w:rsidP="00AB5A3E">
      <w:pPr>
        <w:tabs>
          <w:tab w:val="left" w:pos="1785"/>
        </w:tabs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hidden="0" allowOverlap="1" wp14:anchorId="2A796FDB" wp14:editId="0FC4E5E6">
            <wp:simplePos x="0" y="0"/>
            <wp:positionH relativeFrom="column">
              <wp:posOffset>219075</wp:posOffset>
            </wp:positionH>
            <wp:positionV relativeFrom="paragraph">
              <wp:posOffset>75565</wp:posOffset>
            </wp:positionV>
            <wp:extent cx="2924175" cy="2219325"/>
            <wp:effectExtent l="0" t="0" r="0" b="0"/>
            <wp:wrapSquare wrapText="bothSides" distT="0" distB="0" distL="114300" distR="114300"/>
            <wp:docPr id="11" name="Diagram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"/>
          <w:szCs w:val="2"/>
        </w:rPr>
        <w:tab/>
      </w:r>
    </w:p>
    <w:sectPr w:rsidR="00ED7231" w:rsidRPr="00AB5A3E">
      <w:footerReference w:type="first" r:id="rId14"/>
      <w:pgSz w:w="11906" w:h="16838"/>
      <w:pgMar w:top="1134" w:right="964" w:bottom="1134" w:left="96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17" w:rsidRDefault="00B26117">
      <w:pPr>
        <w:spacing w:after="0" w:line="240" w:lineRule="auto"/>
      </w:pPr>
      <w:r>
        <w:separator/>
      </w:r>
    </w:p>
  </w:endnote>
  <w:endnote w:type="continuationSeparator" w:id="0">
    <w:p w:rsidR="00B26117" w:rsidRDefault="00B2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231" w:rsidRDefault="005C5ACF">
    <w:pPr>
      <w:spacing w:after="0" w:line="240" w:lineRule="auto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Juhend on Euroopa Sotsiaalfondist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Innove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vahendusel toetust saanud projekti </w:t>
    </w:r>
    <w:r>
      <w:rPr>
        <w:noProof/>
        <w:lang w:eastAsia="et-EE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4270375</wp:posOffset>
          </wp:positionH>
          <wp:positionV relativeFrom="paragraph">
            <wp:posOffset>-3174</wp:posOffset>
          </wp:positionV>
          <wp:extent cx="1202690" cy="694055"/>
          <wp:effectExtent l="0" t="0" r="0" b="0"/>
          <wp:wrapNone/>
          <wp:docPr id="1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690" cy="694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D7231" w:rsidRDefault="005C5ACF">
    <w:pPr>
      <w:spacing w:after="0" w:line="240" w:lineRule="auto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"Tallinna Reaalkoolis, Jakob Westholmi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Gümnaasiumis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, Tallinna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Südalinna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Koolis </w:t>
    </w:r>
  </w:p>
  <w:p w:rsidR="00ED7231" w:rsidRDefault="005C5ACF">
    <w:pPr>
      <w:spacing w:after="0" w:line="240" w:lineRule="auto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ja Tallinna Kesklinna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Põhikoolis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keemia,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füüsika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ja bioloogia praktikumide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läbi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viimiseks </w:t>
    </w:r>
  </w:p>
  <w:p w:rsidR="00ED7231" w:rsidRDefault="005C5ACF">
    <w:pPr>
      <w:spacing w:after="0" w:line="240" w:lineRule="auto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uuendusliku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õppevara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soetamine ja kasutusele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võtmine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>" väljund.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17" w:rsidRDefault="00B26117">
      <w:pPr>
        <w:spacing w:after="0" w:line="240" w:lineRule="auto"/>
      </w:pPr>
      <w:r>
        <w:separator/>
      </w:r>
    </w:p>
  </w:footnote>
  <w:footnote w:type="continuationSeparator" w:id="0">
    <w:p w:rsidR="00B26117" w:rsidRDefault="00B26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29E"/>
    <w:multiLevelType w:val="multilevel"/>
    <w:tmpl w:val="7C7409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3FA"/>
    <w:multiLevelType w:val="multilevel"/>
    <w:tmpl w:val="0E72A9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3D6EF8"/>
    <w:multiLevelType w:val="multilevel"/>
    <w:tmpl w:val="C5CCC7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31"/>
    <w:rsid w:val="005C5ACF"/>
    <w:rsid w:val="005F4C48"/>
    <w:rsid w:val="00AB5A3E"/>
    <w:rsid w:val="00B26117"/>
    <w:rsid w:val="00E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63B0"/>
  <w15:docId w15:val="{2C334C58-C517-456D-9452-4D2C75E7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Loendilik">
    <w:name w:val="List Paragraph"/>
    <w:basedOn w:val="Normaallaad"/>
    <w:uiPriority w:val="34"/>
    <w:qFormat/>
    <w:rsid w:val="00FE1D85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356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563A7"/>
  </w:style>
  <w:style w:type="paragraph" w:styleId="Jalus">
    <w:name w:val="footer"/>
    <w:basedOn w:val="Normaallaad"/>
    <w:link w:val="JalusMrk"/>
    <w:uiPriority w:val="99"/>
    <w:unhideWhenUsed/>
    <w:rsid w:val="00356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563A7"/>
  </w:style>
  <w:style w:type="character" w:styleId="Kohatitetekst">
    <w:name w:val="Placeholder Text"/>
    <w:basedOn w:val="Liguvaikefont"/>
    <w:uiPriority w:val="99"/>
    <w:semiHidden/>
    <w:rsid w:val="00AE73BB"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2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24384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39"/>
    <w:rsid w:val="0092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eaalserv_5\failid\E_K_M_VARIA\Martin\9.%20klass\Anorgaanilised%20ained\2017_2018_TugevadN&#245;rgadHapped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Vihi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Leht1!$B$1</c:f>
              <c:strCache>
                <c:ptCount val="1"/>
                <c:pt idx="0">
                  <c:v>A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xVal>
            <c:numRef>
              <c:f>Leht1!$A$2:$A$6</c:f>
              <c:numCache>
                <c:formatCode>General</c:formatCode>
                <c:ptCount val="5"/>
                <c:pt idx="0">
                  <c:v>0.05</c:v>
                </c:pt>
                <c:pt idx="1">
                  <c:v>2.5000000000000001E-2</c:v>
                </c:pt>
                <c:pt idx="2">
                  <c:v>0.01</c:v>
                </c:pt>
                <c:pt idx="3">
                  <c:v>5.0000000000000001E-3</c:v>
                </c:pt>
                <c:pt idx="4">
                  <c:v>5.0000000000000001E-4</c:v>
                </c:pt>
              </c:numCache>
            </c:numRef>
          </c:xVal>
          <c:yVal>
            <c:numRef>
              <c:f>Leht1!$B$2:$B$6</c:f>
              <c:numCache>
                <c:formatCode>General</c:formatCode>
                <c:ptCount val="5"/>
                <c:pt idx="0">
                  <c:v>3.17</c:v>
                </c:pt>
                <c:pt idx="1">
                  <c:v>3.38</c:v>
                </c:pt>
                <c:pt idx="2">
                  <c:v>3.93</c:v>
                </c:pt>
                <c:pt idx="3">
                  <c:v>4.1500000000000004</c:v>
                </c:pt>
                <c:pt idx="4">
                  <c:v>5.5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745-4BE1-8950-5C9D4C22B6D1}"/>
            </c:ext>
          </c:extLst>
        </c:ser>
        <c:ser>
          <c:idx val="1"/>
          <c:order val="1"/>
          <c:tx>
            <c:strRef>
              <c:f>Leht1!$C$1</c:f>
              <c:strCache>
                <c:ptCount val="1"/>
                <c:pt idx="0">
                  <c:v>B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xVal>
            <c:numRef>
              <c:f>Leht1!$A$2:$A$6</c:f>
              <c:numCache>
                <c:formatCode>General</c:formatCode>
                <c:ptCount val="5"/>
                <c:pt idx="0">
                  <c:v>0.05</c:v>
                </c:pt>
                <c:pt idx="1">
                  <c:v>2.5000000000000001E-2</c:v>
                </c:pt>
                <c:pt idx="2">
                  <c:v>0.01</c:v>
                </c:pt>
                <c:pt idx="3">
                  <c:v>5.0000000000000001E-3</c:v>
                </c:pt>
                <c:pt idx="4">
                  <c:v>5.0000000000000001E-4</c:v>
                </c:pt>
              </c:numCache>
            </c:numRef>
          </c:xVal>
          <c:yVal>
            <c:numRef>
              <c:f>Leht1!$C$2:$C$6</c:f>
              <c:numCache>
                <c:formatCode>General</c:formatCode>
                <c:ptCount val="5"/>
                <c:pt idx="0">
                  <c:v>1.1000000000000001</c:v>
                </c:pt>
                <c:pt idx="1">
                  <c:v>1.49</c:v>
                </c:pt>
                <c:pt idx="2">
                  <c:v>1.84</c:v>
                </c:pt>
                <c:pt idx="3">
                  <c:v>2.2999999999999998</c:v>
                </c:pt>
                <c:pt idx="4">
                  <c:v>3.6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4745-4BE1-8950-5C9D4C22B6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9180288"/>
        <c:axId val="145682816"/>
      </c:scatterChart>
      <c:valAx>
        <c:axId val="139180288"/>
        <c:scaling>
          <c:orientation val="minMax"/>
          <c:max val="5.000000000000001E-2"/>
        </c:scaling>
        <c:delete val="1"/>
        <c:axPos val="b"/>
        <c:majorGridlines/>
        <c:minorGridlines/>
        <c:numFmt formatCode="General" sourceLinked="1"/>
        <c:majorTickMark val="out"/>
        <c:minorTickMark val="none"/>
        <c:tickLblPos val="nextTo"/>
        <c:crossAx val="145682816"/>
        <c:crosses val="autoZero"/>
        <c:crossBetween val="midCat"/>
        <c:majorUnit val="1.0000000000000002E-2"/>
        <c:minorUnit val="1.0000000000000002E-3"/>
      </c:valAx>
      <c:valAx>
        <c:axId val="145682816"/>
        <c:scaling>
          <c:orientation val="minMax"/>
          <c:max val="7"/>
          <c:min val="0"/>
        </c:scaling>
        <c:delete val="1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39180288"/>
        <c:crosses val="autoZero"/>
        <c:crossBetween val="midCat"/>
        <c:majorUnit val="1"/>
        <c:min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none"/>
          </c:marker>
          <c:xVal>
            <c:numRef>
              <c:f>[Vihik1]Leht1!$A$1:$B$1</c:f>
              <c:numCache>
                <c:formatCode>General</c:formatCode>
                <c:ptCount val="2"/>
                <c:pt idx="0">
                  <c:v>0</c:v>
                </c:pt>
                <c:pt idx="1">
                  <c:v>0.05</c:v>
                </c:pt>
              </c:numCache>
            </c:numRef>
          </c:xVal>
          <c:yVal>
            <c:numRef>
              <c:f>[Vihik1]Leht1!$A$2:$B$2</c:f>
              <c:numCache>
                <c:formatCode>General</c:formatCode>
                <c:ptCount val="2"/>
                <c:pt idx="0">
                  <c:v>0</c:v>
                </c:pt>
                <c:pt idx="1">
                  <c:v>2000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AE6-4866-931B-10298ADE55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4999168"/>
        <c:axId val="165001472"/>
      </c:scatterChart>
      <c:valAx>
        <c:axId val="164999168"/>
        <c:scaling>
          <c:orientation val="minMax"/>
          <c:max val="5.000000000000001E-2"/>
        </c:scaling>
        <c:delete val="1"/>
        <c:axPos val="b"/>
        <c:majorGridlines>
          <c:spPr>
            <a:ln w="9525" cap="flat" cmpd="sng" algn="ctr">
              <a:solidFill>
                <a:schemeClr val="bg2">
                  <a:lumMod val="50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2">
                  <a:lumMod val="90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crossAx val="165001472"/>
        <c:crosses val="autoZero"/>
        <c:crossBetween val="midCat"/>
      </c:valAx>
      <c:valAx>
        <c:axId val="165001472"/>
        <c:scaling>
          <c:orientation val="minMax"/>
          <c:max val="2000"/>
        </c:scaling>
        <c:delete val="1"/>
        <c:axPos val="l"/>
        <c:majorGridlines>
          <c:spPr>
            <a:ln w="9525" cap="flat" cmpd="sng" algn="ctr">
              <a:solidFill>
                <a:schemeClr val="bg2">
                  <a:lumMod val="50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2">
                  <a:lumMod val="90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crossAx val="164999168"/>
        <c:crosses val="autoZero"/>
        <c:crossBetween val="midCat"/>
        <c:majorUnit val="500"/>
        <c:minorUnit val="5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QaoWf/i4d5UpPtX916s8T01ORw==">AMUW2mXii4M8NJeEkY5aKFc3x3P4Wr7H+ca7mjaVeGCNnP/0kSubXO9shFfgpL3RGpl+zCUKvuB3bMpYt52004WUH8YEC4pMlXpaHPxGK1qIbcDZSSyI4Au7gcTqQIkhV3Ni1zz+D2JM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Õpetaja</cp:lastModifiedBy>
  <cp:revision>3</cp:revision>
  <dcterms:created xsi:type="dcterms:W3CDTF">2017-10-10T08:24:00Z</dcterms:created>
  <dcterms:modified xsi:type="dcterms:W3CDTF">2021-09-18T13:25:00Z</dcterms:modified>
</cp:coreProperties>
</file>