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67" w:rsidRDefault="00F74F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Tugevate ja nõrkade elektrolüütide lahuste omaduste uurimine</w:t>
      </w:r>
    </w:p>
    <w:bookmarkEnd w:id="0"/>
    <w:p w:rsidR="00421A67" w:rsidRDefault="00421A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A67" w:rsidRDefault="00F74FD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Vanuseaste: </w:t>
      </w:r>
      <w:r>
        <w:rPr>
          <w:rFonts w:ascii="Times New Roman" w:eastAsia="Times New Roman" w:hAnsi="Times New Roman" w:cs="Times New Roman"/>
          <w:sz w:val="24"/>
          <w:szCs w:val="24"/>
        </w:rPr>
        <w:t>10. klass</w:t>
      </w:r>
    </w:p>
    <w:p w:rsidR="00421A67" w:rsidRDefault="00F74FD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>õpetaja juhend</w:t>
      </w:r>
    </w:p>
    <w:p w:rsidR="00421A67" w:rsidRDefault="00F74FD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>valmistada erineva molaarse kontsentratsiooniga elektrolüütide lahuseid ja võrrelda nende omadusi.</w:t>
      </w:r>
    </w:p>
    <w:p w:rsidR="00421A67" w:rsidRDefault="00F74FD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A67" w:rsidRDefault="00F74FD6">
      <w:pPr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eristab elektrolüüte ja mitteelektrolüüte ning tugevaid ja nõrku elektrolüüte;</w:t>
      </w:r>
    </w:p>
    <w:p w:rsidR="00421A67" w:rsidRDefault="00F74F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keemiaprobleeme lahendades loodusteaduslikku meetodit, arendab loogilise mõtlemise võimet, analüüsi- ja järelduste tegemise oskust ning loovust;</w:t>
      </w:r>
    </w:p>
    <w:p w:rsidR="00421A67" w:rsidRDefault="00F74F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rakendab omandatud eksperimentaaltöö oskusi keerukamaid ülesandeid lahendades ning kasutab säästlikult ja ohutult keemilisi reaktiive nii keemialaboris kui ka argielus;</w:t>
      </w:r>
    </w:p>
    <w:p w:rsidR="00421A67" w:rsidRDefault="00F74FD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ainekavas praktiline töö: erinevate lahuste elektrijuhtivuse võrdlemine (pirni heleduse või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Vernier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’ anduriga); nõrkade ja tugevate hapete ning aluste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ja elektrijuhtivuse võrdlemine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421A67" w:rsidRDefault="00F74FD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Põhimõisted: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elektrolüüt, tugev elektrolüüt, nõrk elektrolüüt, molaarne kontsentratsioon.</w:t>
      </w:r>
    </w:p>
    <w:p w:rsidR="00421A67" w:rsidRDefault="00421A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A67" w:rsidRDefault="00421A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A67" w:rsidRDefault="00F74F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TÖÖ EESMÄRK: </w:t>
      </w:r>
      <w:r>
        <w:rPr>
          <w:rFonts w:ascii="Times New Roman" w:eastAsia="Times New Roman" w:hAnsi="Times New Roman" w:cs="Times New Roman"/>
          <w:sz w:val="24"/>
          <w:szCs w:val="24"/>
        </w:rPr>
        <w:t>Erineva molaarse kontsentratsiooniga elektrolüütide lahuste valmistamine ja nende omaduste võrdlemine</w:t>
      </w:r>
    </w:p>
    <w:p w:rsidR="00421A67" w:rsidRDefault="00F74F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TÖÖ KÄIK: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Teile on antud ainete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lahused molaarse kontsentratsiooniga 0,050 M.</w:t>
      </w:r>
    </w:p>
    <w:p w:rsidR="00421A67" w:rsidRDefault="00F74F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Esimene osa</w:t>
      </w:r>
    </w:p>
    <w:p w:rsidR="00421A67" w:rsidRDefault="00F74F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Määrake ainete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0,050 M lahuste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väärtused ja elektrilised erijuhtivused (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μS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cm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21A67" w:rsidRDefault="00F74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Tehke järeldused nende ainete omaduste kohta (happeline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või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aluseline; tugev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või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nõrk elektrolüüt).</w:t>
      </w:r>
    </w:p>
    <w:tbl>
      <w:tblPr>
        <w:tblStyle w:val="a"/>
        <w:tblW w:w="96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"/>
        <w:gridCol w:w="2242"/>
        <w:gridCol w:w="3167"/>
        <w:gridCol w:w="3499"/>
      </w:tblGrid>
      <w:tr w:rsidR="00421A67">
        <w:trPr>
          <w:trHeight w:val="307"/>
        </w:trPr>
        <w:tc>
          <w:tcPr>
            <w:tcW w:w="700" w:type="dxa"/>
            <w:vMerge w:val="restart"/>
            <w:shd w:val="clear" w:color="auto" w:fill="F2F2F2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aine</w:t>
            </w:r>
          </w:p>
        </w:tc>
        <w:tc>
          <w:tcPr>
            <w:tcW w:w="5409" w:type="dxa"/>
            <w:gridSpan w:val="2"/>
            <w:shd w:val="clear" w:color="auto" w:fill="F2F2F2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0,050 M lahus</w:t>
            </w:r>
          </w:p>
        </w:tc>
        <w:tc>
          <w:tcPr>
            <w:tcW w:w="3499" w:type="dxa"/>
            <w:vMerge w:val="restart"/>
            <w:shd w:val="clear" w:color="auto" w:fill="F2F2F2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aine omadused</w:t>
            </w:r>
          </w:p>
        </w:tc>
      </w:tr>
      <w:tr w:rsidR="00421A67">
        <w:trPr>
          <w:trHeight w:val="567"/>
        </w:trPr>
        <w:tc>
          <w:tcPr>
            <w:tcW w:w="700" w:type="dxa"/>
            <w:vMerge/>
            <w:shd w:val="clear" w:color="auto" w:fill="F2F2F2"/>
            <w:vAlign w:val="center"/>
          </w:tcPr>
          <w:p w:rsidR="00421A67" w:rsidRDefault="00421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3167" w:type="dxa"/>
            <w:shd w:val="clear" w:color="auto" w:fill="F2F2F2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elektriline erijuhtivus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μS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cm</m:t>
                  </m:r>
                </m:den>
              </m:f>
            </m:oMath>
          </w:p>
        </w:tc>
        <w:tc>
          <w:tcPr>
            <w:tcW w:w="3499" w:type="dxa"/>
            <w:vMerge/>
            <w:shd w:val="clear" w:color="auto" w:fill="F2F2F2"/>
            <w:vAlign w:val="center"/>
          </w:tcPr>
          <w:p w:rsidR="00421A67" w:rsidRDefault="00421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419C" w:rsidRPr="00D7419C">
        <w:tc>
          <w:tcPr>
            <w:tcW w:w="700" w:type="dxa"/>
            <w:vAlign w:val="center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242" w:type="dxa"/>
            <w:vAlign w:val="center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3167" w:type="dxa"/>
            <w:vAlign w:val="center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99" w:type="dxa"/>
            <w:vAlign w:val="center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aluseline, nõrk elektrolüüt</w:t>
            </w:r>
          </w:p>
        </w:tc>
      </w:tr>
      <w:tr w:rsidR="00D7419C" w:rsidRPr="00D7419C">
        <w:tc>
          <w:tcPr>
            <w:tcW w:w="700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242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167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3499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aluseline, tugev elektrolüüt</w:t>
            </w:r>
          </w:p>
        </w:tc>
      </w:tr>
      <w:tr w:rsidR="00D7419C" w:rsidRPr="00D7419C">
        <w:tc>
          <w:tcPr>
            <w:tcW w:w="700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242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167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30 000 </w:t>
            </w:r>
            <w:r w:rsidRPr="00D7419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(väljub mõõtepiirkonnast)</w:t>
            </w:r>
          </w:p>
        </w:tc>
        <w:tc>
          <w:tcPr>
            <w:tcW w:w="3499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happeline, tugev elektrolüüt</w:t>
            </w:r>
          </w:p>
        </w:tc>
      </w:tr>
      <w:tr w:rsidR="00D7419C" w:rsidRPr="00D7419C">
        <w:tc>
          <w:tcPr>
            <w:tcW w:w="700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242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167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499" w:type="dxa"/>
          </w:tcPr>
          <w:p w:rsidR="00421A67" w:rsidRPr="00D7419C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9C">
              <w:rPr>
                <w:rFonts w:ascii="Times New Roman" w:eastAsia="Times New Roman" w:hAnsi="Times New Roman" w:cs="Times New Roman"/>
                <w:sz w:val="24"/>
                <w:szCs w:val="24"/>
              </w:rPr>
              <w:t>happeline, nõrk elektrolüüt</w:t>
            </w:r>
          </w:p>
        </w:tc>
      </w:tr>
    </w:tbl>
    <w:p w:rsidR="00421A67" w:rsidRPr="00D7419C" w:rsidRDefault="00421A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6"/>
          <w:szCs w:val="6"/>
        </w:rPr>
      </w:pPr>
    </w:p>
    <w:p w:rsidR="00421A67" w:rsidRPr="00D7419C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Valige ainete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>valemid loetelust: NH</w:t>
      </w:r>
      <w:r w:rsidRPr="00D741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19C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419C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D7419C">
        <w:rPr>
          <w:rFonts w:ascii="Times New Roman" w:eastAsia="Times New Roman" w:hAnsi="Times New Roman" w:cs="Times New Roman"/>
          <w:sz w:val="24"/>
          <w:szCs w:val="24"/>
        </w:rPr>
        <w:t>, CH</w:t>
      </w:r>
      <w:r w:rsidRPr="00D7419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>COOH</w:t>
      </w:r>
    </w:p>
    <w:p w:rsidR="00421A67" w:rsidRPr="00D7419C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14"/>
          <w:szCs w:val="14"/>
        </w:rPr>
      </w:pPr>
      <w:r w:rsidRPr="00D7419C">
        <w:rPr>
          <w:rFonts w:ascii="Times New Roman" w:eastAsia="Times New Roman" w:hAnsi="Times New Roman" w:cs="Times New Roman"/>
          <w:sz w:val="14"/>
          <w:szCs w:val="14"/>
        </w:rPr>
        <w:tab/>
      </w:r>
    </w:p>
    <w:p w:rsidR="00421A67" w:rsidRPr="00D7419C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 – …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NH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…     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 – …</w:t>
      </w:r>
      <w:proofErr w:type="spellStart"/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NaOH</w:t>
      </w:r>
      <w:proofErr w:type="spellEnd"/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…    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 – …</w:t>
      </w:r>
      <w:proofErr w:type="spellStart"/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HCl</w:t>
      </w:r>
      <w:proofErr w:type="spellEnd"/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…    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 – …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>COOH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21A67" w:rsidRDefault="00421A6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421A67" w:rsidRDefault="00F74F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Teine osa</w:t>
      </w:r>
    </w:p>
    <w:p w:rsidR="00421A67" w:rsidRDefault="00F74FD6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Selles osas uurite ainete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erineva kontsentratsiooniga lahuste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pH-d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A67" w:rsidRDefault="00F74FD6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Palun lugege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lahuste valmistamist ja nende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määramist hoole ja süvenemisega läbi 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pärast tabelit </w:t>
      </w:r>
      <w:r>
        <w:rPr>
          <w:rFonts w:ascii="Times New Roman" w:eastAsia="Times New Roman" w:hAnsi="Times New Roman" w:cs="Times New Roman"/>
          <w:sz w:val="24"/>
          <w:szCs w:val="24"/>
        </w:rPr>
        <w:t>esitatud töö täpne käik. See selgitab andmete kogumist andmelugejasse.</w:t>
      </w:r>
    </w:p>
    <w:p w:rsidR="00421A67" w:rsidRDefault="00F74FD6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[Iga lahust valmistada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 ml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.] </w:t>
      </w:r>
    </w:p>
    <w:tbl>
      <w:tblPr>
        <w:tblStyle w:val="a0"/>
        <w:tblW w:w="925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1"/>
        <w:gridCol w:w="4309"/>
        <w:gridCol w:w="1417"/>
        <w:gridCol w:w="1418"/>
      </w:tblGrid>
      <w:tr w:rsidR="00421A67">
        <w:trPr>
          <w:trHeight w:val="110"/>
        </w:trPr>
        <w:tc>
          <w:tcPr>
            <w:tcW w:w="2111" w:type="dxa"/>
            <w:vMerge w:val="restart"/>
            <w:shd w:val="clear" w:color="auto" w:fill="D9D9D9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 (lahus)</w:t>
            </w:r>
          </w:p>
        </w:tc>
        <w:tc>
          <w:tcPr>
            <w:tcW w:w="4309" w:type="dxa"/>
            <w:vMerge w:val="restart"/>
            <w:shd w:val="clear" w:color="auto" w:fill="D9D9D9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lahuse valmistamine</w:t>
            </w:r>
          </w:p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V(0,050 M lahus) : V (vesi)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lahuse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</w:t>
            </w:r>
            <w:proofErr w:type="spellEnd"/>
          </w:p>
        </w:tc>
      </w:tr>
      <w:tr w:rsidR="00421A67">
        <w:trPr>
          <w:trHeight w:val="397"/>
        </w:trPr>
        <w:tc>
          <w:tcPr>
            <w:tcW w:w="2111" w:type="dxa"/>
            <w:vMerge/>
            <w:shd w:val="clear" w:color="auto" w:fill="D9D9D9"/>
            <w:vAlign w:val="center"/>
          </w:tcPr>
          <w:p w:rsidR="00421A67" w:rsidRDefault="00421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  <w:vMerge/>
            <w:shd w:val="clear" w:color="auto" w:fill="D9D9D9"/>
            <w:vAlign w:val="center"/>
          </w:tcPr>
          <w:p w:rsidR="00421A67" w:rsidRDefault="00421A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aine 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aine B</w:t>
            </w:r>
          </w:p>
        </w:tc>
      </w:tr>
      <w:tr w:rsidR="00421A67">
        <w:tc>
          <w:tcPr>
            <w:tcW w:w="2111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 M</w:t>
            </w:r>
          </w:p>
        </w:tc>
        <w:tc>
          <w:tcPr>
            <w:tcW w:w="4309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antud</w:t>
            </w:r>
          </w:p>
        </w:tc>
        <w:tc>
          <w:tcPr>
            <w:tcW w:w="1417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A67">
        <w:tc>
          <w:tcPr>
            <w:tcW w:w="2111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 M</w:t>
            </w:r>
          </w:p>
        </w:tc>
        <w:tc>
          <w:tcPr>
            <w:tcW w:w="4309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 ml : ...... ml</w:t>
            </w:r>
          </w:p>
        </w:tc>
        <w:tc>
          <w:tcPr>
            <w:tcW w:w="1417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A67">
        <w:tc>
          <w:tcPr>
            <w:tcW w:w="2111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 M</w:t>
            </w:r>
          </w:p>
        </w:tc>
        <w:tc>
          <w:tcPr>
            <w:tcW w:w="4309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ml : …… ml</w:t>
            </w:r>
          </w:p>
        </w:tc>
        <w:tc>
          <w:tcPr>
            <w:tcW w:w="1417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A67">
        <w:tc>
          <w:tcPr>
            <w:tcW w:w="2111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M</w:t>
            </w:r>
          </w:p>
        </w:tc>
        <w:tc>
          <w:tcPr>
            <w:tcW w:w="4309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 ml : …… ml</w:t>
            </w:r>
          </w:p>
        </w:tc>
        <w:tc>
          <w:tcPr>
            <w:tcW w:w="1417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A67">
        <w:tc>
          <w:tcPr>
            <w:tcW w:w="2111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 M</w:t>
            </w:r>
          </w:p>
        </w:tc>
        <w:tc>
          <w:tcPr>
            <w:tcW w:w="4309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tehke 0,005 M lahuse 5-kordne lahjendus</w:t>
            </w:r>
          </w:p>
        </w:tc>
        <w:tc>
          <w:tcPr>
            <w:tcW w:w="1417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A67" w:rsidRDefault="00421A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21A67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Andmekoguja seadistamine ja sellega töötamine</w:t>
      </w:r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Loputage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-sensori ots destilleeritud veega, raputage seda õrnalt (!) ja ühendage see andmekogujaga. Esmalt valige sobiv mõõtmisrežiim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„mõõtmine lisasensoritega“.</w:t>
      </w:r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Märkige seadistamisel päisesse: „molaarne konts“, mõõtühikuks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/l“.</w:t>
      </w:r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Nüüd olete valmis alustama andmete kogumisega, vajutage: </w:t>
      </w:r>
      <w:r>
        <w:rPr>
          <w:noProof/>
          <w:color w:val="000000"/>
          <w:lang w:eastAsia="et-EE"/>
        </w:rPr>
        <w:drawing>
          <wp:inline distT="0" distB="0" distL="0" distR="0">
            <wp:extent cx="470401" cy="249719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401" cy="249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tag w:val="goog_rdk_0"/>
          <w:id w:val="-45071646"/>
        </w:sdtPr>
        <w:sdtEndPr/>
        <w:sdtContent>
          <w:r>
            <w:rPr>
              <w:rFonts w:ascii="Cardo" w:eastAsia="Cardo" w:hAnsi="Cardo" w:cs="Cardo"/>
              <w:i/>
              <w:color w:val="000000"/>
              <w:sz w:val="24"/>
              <w:szCs w:val="24"/>
            </w:rPr>
            <w:t>→ jätkub pöördel! →</w:t>
          </w:r>
        </w:sdtContent>
      </w:sdt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Alustage aine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lahustest. Asetage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-sensori ots 0,050 M lahusesse ja liigutage seda aeglaselt. Näidu stabiliseerumise (enam-vähem) järel võtke proovi iseloomustav näit: </w:t>
      </w:r>
      <w:r>
        <w:rPr>
          <w:noProof/>
          <w:color w:val="000000"/>
          <w:lang w:eastAsia="et-EE"/>
        </w:rPr>
        <w:drawing>
          <wp:inline distT="0" distB="0" distL="0" distR="0">
            <wp:extent cx="498912" cy="241898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912" cy="241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Seejärel sisestage vastava lahuse molaarne kontsentratsioon. </w:t>
      </w:r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Võtke sensori ots uuritud lahusest välja ja loputage selle ots destilleeritud veega. Raputage sensorit õrnalt (!). Valmistage samast ainest uus (madalama kontsentratsiooniga) lahus ning määrake selle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asetage sensori ots taas lahusesse, liigutage seda aeglaselt, näidu stabiliseerumisel vajutage </w:t>
      </w:r>
      <w:r>
        <w:rPr>
          <w:noProof/>
          <w:color w:val="000000"/>
          <w:lang w:eastAsia="et-EE"/>
        </w:rPr>
        <w:drawing>
          <wp:inline distT="0" distB="0" distL="0" distR="0">
            <wp:extent cx="498912" cy="24189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912" cy="241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ning kirjutage taas vastava aine kontsentratsioon. </w:t>
      </w:r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Korrake punkti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järgmiste kontsentratsioonidega lahustega.</w:t>
      </w:r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Kui olete ühe aine seeria lõpetanud ehk määranud kokku viie lahuse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vajutage esmalt </w:t>
      </w:r>
      <w:r>
        <w:rPr>
          <w:noProof/>
          <w:color w:val="000000"/>
          <w:lang w:eastAsia="et-EE"/>
        </w:rPr>
        <w:drawing>
          <wp:inline distT="0" distB="0" distL="0" distR="0">
            <wp:extent cx="431018" cy="241630"/>
            <wp:effectExtent l="0" t="0" r="0" b="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18" cy="2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siis </w:t>
      </w:r>
      <w:r>
        <w:rPr>
          <w:noProof/>
          <w:color w:val="000000"/>
          <w:lang w:eastAsia="et-EE"/>
        </w:rPr>
        <w:drawing>
          <wp:inline distT="0" distB="0" distL="0" distR="0">
            <wp:extent cx="279798" cy="245677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98" cy="245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Loputage sensori ots destilleeritud veega (sensorit andmekoguja küljest lahti ühendamata). </w:t>
      </w:r>
    </w:p>
    <w:p w:rsidR="00421A67" w:rsidRDefault="00F74F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Korrake töö käiku alates punktist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lahustega.</w:t>
      </w:r>
    </w:p>
    <w:p w:rsidR="00421A67" w:rsidRDefault="00421A6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21A67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Kujutage graafiliselt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lahuste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sõltuvus lahuse molaarsest kontsentratsioonist. Selgitage ainete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lahuste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erinevust.</w:t>
      </w:r>
    </w:p>
    <w:p w:rsidR="00421A67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eastAsia="et-EE"/>
        </w:rPr>
        <w:lastRenderedPageBreak/>
        <w:drawing>
          <wp:inline distT="0" distB="0" distL="0" distR="0">
            <wp:extent cx="6130688" cy="4014935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l="22676" t="14184" r="1451" b="6314"/>
                    <a:stretch>
                      <a:fillRect/>
                    </a:stretch>
                  </pic:blipFill>
                  <pic:spPr>
                    <a:xfrm>
                      <a:off x="0" y="0"/>
                      <a:ext cx="6130688" cy="4014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A67" w:rsidRPr="00D7419C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Aine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on nõrk alus (nõrk elektrolüüt), aine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on tugev alus (tugev elektrolüüt). </w:t>
      </w:r>
    </w:p>
    <w:p w:rsidR="00421A67" w:rsidRPr="00D7419C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Aine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kui nõrk elektrolüüt ei ole täielikult ioonideks jagunenud, st ioonideks on jagunenud ainult osa selle aine molekulidest. </w:t>
      </w:r>
    </w:p>
    <w:p w:rsidR="00421A67" w:rsidRPr="00D7419C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Aine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>on tugev elektrolüüt ja täies ulatuses ioonideks jagunenud.</w:t>
      </w:r>
    </w:p>
    <w:p w:rsidR="00421A67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Seega on võrdse molaarse kontsentratsiooniga lahuste korral aine </w:t>
      </w:r>
      <w:r w:rsidRPr="00D7419C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Pr="00D7419C">
        <w:rPr>
          <w:rFonts w:ascii="Times New Roman" w:eastAsia="Times New Roman" w:hAnsi="Times New Roman" w:cs="Times New Roman"/>
          <w:sz w:val="24"/>
          <w:szCs w:val="24"/>
        </w:rPr>
        <w:t xml:space="preserve">lahuses suurem hüdroksiidioonide kontsentratsioon, mistõttu on lahus aluselisem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ning selle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kõrgem.</w:t>
      </w:r>
    </w:p>
    <w:p w:rsidR="00421A67" w:rsidRDefault="00F74FD6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t-EE"/>
        </w:rPr>
        <w:lastRenderedPageBreak/>
        <w:drawing>
          <wp:inline distT="0" distB="0" distL="0" distR="0">
            <wp:extent cx="5754636" cy="3510550"/>
            <wp:effectExtent l="0" t="0" r="0" b="0"/>
            <wp:docPr id="19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l="10391" t="5196" r="5498" b="3589"/>
                    <a:stretch>
                      <a:fillRect/>
                    </a:stretch>
                  </pic:blipFill>
                  <pic:spPr>
                    <a:xfrm>
                      <a:off x="0" y="0"/>
                      <a:ext cx="5754636" cy="351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et-EE"/>
        </w:rPr>
        <w:drawing>
          <wp:inline distT="0" distB="0" distL="0" distR="0">
            <wp:extent cx="5729911" cy="3513402"/>
            <wp:effectExtent l="0" t="0" r="0" b="0"/>
            <wp:docPr id="2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 l="11632" t="6205" r="9710" b="805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29911" cy="3513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A67" w:rsidRDefault="00F74FD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NB! Lahuse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sõltuvus lahuse kontsentratsioonist ei ole lineaarne!</w:t>
      </w:r>
    </w:p>
    <w:p w:rsidR="00421A67" w:rsidRDefault="00421A67">
      <w:pPr>
        <w:spacing w:after="0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421A67" w:rsidRDefault="00F74FD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Kolmas osa</w:t>
      </w:r>
    </w:p>
    <w:p w:rsidR="00421A67" w:rsidRDefault="00F74F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Valige ainete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hulgast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tugev elektrolüüt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Määrake selle aine erineva molaarse kontsentratsiooniga lahuste erijuhtivused. Andmekogujaga töötamisel lähtuge eelneva juhise punktidest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1.–6.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Kui olete määranud viimase lahuse erijuhtivuse, vajutage </w:t>
      </w:r>
      <w:r>
        <w:rPr>
          <w:noProof/>
          <w:lang w:eastAsia="et-EE"/>
        </w:rPr>
        <w:drawing>
          <wp:inline distT="0" distB="0" distL="0" distR="0">
            <wp:extent cx="431018" cy="241630"/>
            <wp:effectExtent l="0" t="0" r="0" b="0"/>
            <wp:docPr id="2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018" cy="2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A67" w:rsidRDefault="00421A6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36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0"/>
        <w:gridCol w:w="2478"/>
      </w:tblGrid>
      <w:tr w:rsidR="00421A67">
        <w:trPr>
          <w:trHeight w:val="529"/>
        </w:trPr>
        <w:tc>
          <w:tcPr>
            <w:tcW w:w="1210" w:type="dxa"/>
            <w:shd w:val="clear" w:color="auto" w:fill="D9D9D9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 (lahus)</w:t>
            </w:r>
          </w:p>
        </w:tc>
        <w:tc>
          <w:tcPr>
            <w:tcW w:w="2478" w:type="dxa"/>
            <w:shd w:val="clear" w:color="auto" w:fill="D9D9D9"/>
            <w:vAlign w:val="center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lahuse erijuhtivus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μS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m:t>cm</m:t>
                  </m:r>
                </m:den>
              </m:f>
            </m:oMath>
          </w:p>
        </w:tc>
      </w:tr>
      <w:tr w:rsidR="00421A67">
        <w:tc>
          <w:tcPr>
            <w:tcW w:w="1210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0,050 M</w:t>
            </w:r>
          </w:p>
        </w:tc>
        <w:tc>
          <w:tcPr>
            <w:tcW w:w="247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A67">
        <w:tc>
          <w:tcPr>
            <w:tcW w:w="1210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0,025 M</w:t>
            </w:r>
          </w:p>
        </w:tc>
        <w:tc>
          <w:tcPr>
            <w:tcW w:w="247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A67">
        <w:tc>
          <w:tcPr>
            <w:tcW w:w="1210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 M</w:t>
            </w:r>
          </w:p>
        </w:tc>
        <w:tc>
          <w:tcPr>
            <w:tcW w:w="247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A67">
        <w:tc>
          <w:tcPr>
            <w:tcW w:w="1210" w:type="dxa"/>
          </w:tcPr>
          <w:p w:rsidR="00421A67" w:rsidRDefault="00F74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 M</w:t>
            </w:r>
          </w:p>
        </w:tc>
        <w:tc>
          <w:tcPr>
            <w:tcW w:w="2478" w:type="dxa"/>
          </w:tcPr>
          <w:p w:rsidR="00421A67" w:rsidRDefault="00421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A67" w:rsidRDefault="00421A67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421A67" w:rsidRDefault="00F74FD6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et-EE"/>
        </w:rPr>
        <w:drawing>
          <wp:inline distT="0" distB="0" distL="0" distR="0">
            <wp:extent cx="5922601" cy="3161933"/>
            <wp:effectExtent l="0" t="0" r="0" b="0"/>
            <wp:docPr id="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l="24324" t="20779" r="-404" b="14232"/>
                    <a:stretch>
                      <a:fillRect/>
                    </a:stretch>
                  </pic:blipFill>
                  <pic:spPr>
                    <a:xfrm>
                      <a:off x="0" y="0"/>
                      <a:ext cx="5922601" cy="3161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1A67" w:rsidRDefault="00F74FD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Tegin korduskatse 0,025 M kontsentratsiooni juures – lahuse elektrilise erijuhtivuse väärtus oli kõrgem kui graafikul olev andmepunkt näitab.</w:t>
      </w:r>
    </w:p>
    <w:p w:rsidR="00421A67" w:rsidRDefault="00F74FD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[Antud kontsentratsioonide vahemikus] on naatriumhüdroksiidi (tugeva aluse) lahuse elektrilise erijuhtivuse sõltuvus lahuse molaarsest kontsentratsioonist lineaarne (tegelikult praktiliselt võrdeline).</w:t>
      </w:r>
    </w:p>
    <w:p w:rsidR="00421A67" w:rsidRDefault="00F74FD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Meie jaoks piisab antud juhul muidugi ka üldistusest: </w:t>
      </w:r>
    </w:p>
    <w:p w:rsidR="00421A67" w:rsidRDefault="00F74FD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mida suurem on naatriumhüdroksiidi lahuse molaarne kontsentratsioon, seda suurem on lahuse elektriline erijuhtivus.</w:t>
      </w:r>
    </w:p>
    <w:sectPr w:rsidR="00421A67">
      <w:headerReference w:type="first" r:id="rId16"/>
      <w:footerReference w:type="first" r:id="rId17"/>
      <w:pgSz w:w="11906" w:h="16838"/>
      <w:pgMar w:top="1134" w:right="964" w:bottom="1134" w:left="96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C7" w:rsidRDefault="004D12C7">
      <w:pPr>
        <w:spacing w:after="0" w:line="240" w:lineRule="auto"/>
      </w:pPr>
      <w:r>
        <w:separator/>
      </w:r>
    </w:p>
  </w:endnote>
  <w:endnote w:type="continuationSeparator" w:id="0">
    <w:p w:rsidR="004D12C7" w:rsidRDefault="004D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67" w:rsidRDefault="00F74FD6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Innove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vahendusel toetust saanud projekti </w:t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22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1A67" w:rsidRDefault="00F74FD6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Gümnaasiumis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, Tallinna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Südalinna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Koolis </w:t>
    </w:r>
  </w:p>
  <w:p w:rsidR="00421A67" w:rsidRDefault="00F74FD6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Põhikoolis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keemia,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füüsika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ja bioloogia praktikumide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läbi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viimiseks </w:t>
    </w:r>
  </w:p>
  <w:p w:rsidR="00421A67" w:rsidRDefault="00F74FD6">
    <w:pPr>
      <w:spacing w:after="0" w:line="240" w:lineRule="auto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uuendusliku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õppevara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soetamine ja kasutusele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võtmine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>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C7" w:rsidRDefault="004D12C7">
      <w:pPr>
        <w:spacing w:after="0" w:line="240" w:lineRule="auto"/>
      </w:pPr>
      <w:r>
        <w:separator/>
      </w:r>
    </w:p>
  </w:footnote>
  <w:footnote w:type="continuationSeparator" w:id="0">
    <w:p w:rsidR="004D12C7" w:rsidRDefault="004D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67" w:rsidRDefault="00421A6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5EB"/>
    <w:multiLevelType w:val="multilevel"/>
    <w:tmpl w:val="0680B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22681D"/>
    <w:multiLevelType w:val="multilevel"/>
    <w:tmpl w:val="CCD470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67"/>
    <w:rsid w:val="00421A67"/>
    <w:rsid w:val="004D12C7"/>
    <w:rsid w:val="00C44A12"/>
    <w:rsid w:val="00D7419C"/>
    <w:rsid w:val="00F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207"/>
  <w15:docId w15:val="{890B2E55-5F8D-4F3A-AA47-982B35D7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FE1D8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563A7"/>
  </w:style>
  <w:style w:type="paragraph" w:styleId="Jalus">
    <w:name w:val="footer"/>
    <w:basedOn w:val="Normaallaad"/>
    <w:link w:val="Jalu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563A7"/>
  </w:style>
  <w:style w:type="character" w:styleId="Kohatitetekst">
    <w:name w:val="Placeholder Text"/>
    <w:basedOn w:val="Liguvaikefont"/>
    <w:uiPriority w:val="99"/>
    <w:semiHidden/>
    <w:rsid w:val="00AE73BB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438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39"/>
    <w:rsid w:val="0092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Ax41trp3RkKpmC9eyHtP8tWz5w==">AMUW2mXN230rhsSvsKWXcf6tsqoZLH+5rzdHEYI1zX2VGEySn9ZQRD7y2u4KkTbHnf0CdDNtrXI68bFvd/i34T5gZs06nsDUc4Jg2wBbdp/q2RwH5Q5WxebMf09EH57QXpI4Jikf3r9p7yQJI/UDMYOU5Bn/Mwztev881bebm+i1VB6jR48Sxgs=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Õpetaja</cp:lastModifiedBy>
  <cp:revision>3</cp:revision>
  <dcterms:created xsi:type="dcterms:W3CDTF">2019-11-11T11:43:00Z</dcterms:created>
  <dcterms:modified xsi:type="dcterms:W3CDTF">2021-09-18T13:25:00Z</dcterms:modified>
</cp:coreProperties>
</file>