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A2C92F" w14:textId="19ABA1B1" w:rsidR="00567044" w:rsidRPr="006628F5" w:rsidRDefault="00567044" w:rsidP="00567044">
      <w:pPr>
        <w:spacing w:after="0"/>
        <w:jc w:val="center"/>
        <w:rPr>
          <w:b/>
          <w:sz w:val="28"/>
          <w:szCs w:val="28"/>
        </w:rPr>
      </w:pPr>
      <w:bookmarkStart w:id="0" w:name="_GoBack"/>
      <w:bookmarkEnd w:id="0"/>
      <w:proofErr w:type="spellStart"/>
      <w:r w:rsidRPr="006628F5">
        <w:rPr>
          <w:b/>
          <w:sz w:val="28"/>
          <w:szCs w:val="28"/>
        </w:rPr>
        <w:t>Isotermilise</w:t>
      </w:r>
      <w:proofErr w:type="spellEnd"/>
      <w:r w:rsidRPr="006628F5">
        <w:rPr>
          <w:b/>
          <w:sz w:val="28"/>
          <w:szCs w:val="28"/>
        </w:rPr>
        <w:t xml:space="preserve"> protsessi uur</w:t>
      </w:r>
      <w:r w:rsidR="006628F5" w:rsidRPr="006628F5">
        <w:rPr>
          <w:b/>
          <w:sz w:val="28"/>
          <w:szCs w:val="28"/>
        </w:rPr>
        <w:t>imine süstla ja rõhuanduri abil</w:t>
      </w:r>
    </w:p>
    <w:p w14:paraId="5B0CBCF4" w14:textId="77777777" w:rsidR="00567044" w:rsidRDefault="00567044" w:rsidP="00567044">
      <w:pPr>
        <w:spacing w:after="0" w:line="240" w:lineRule="auto"/>
        <w:jc w:val="left"/>
        <w:rPr>
          <w:sz w:val="22"/>
        </w:rPr>
      </w:pPr>
    </w:p>
    <w:p w14:paraId="12B9D547" w14:textId="77777777" w:rsidR="00567044" w:rsidRDefault="00567044" w:rsidP="00567044">
      <w:pPr>
        <w:shd w:val="clear" w:color="auto" w:fill="FFFFFF"/>
        <w:spacing w:before="120" w:after="0" w:line="240" w:lineRule="auto"/>
      </w:pPr>
      <w:r>
        <w:rPr>
          <w:b/>
        </w:rPr>
        <w:t>Vanuseaste:</w:t>
      </w:r>
      <w:r>
        <w:t xml:space="preserve"> gümnaasium</w:t>
      </w:r>
    </w:p>
    <w:p w14:paraId="7E37C933" w14:textId="65C4AE34" w:rsidR="00567044" w:rsidRDefault="00567044" w:rsidP="00567044">
      <w:pPr>
        <w:shd w:val="clear" w:color="auto" w:fill="FFFFFF"/>
        <w:spacing w:before="120" w:after="0" w:line="240" w:lineRule="auto"/>
      </w:pPr>
      <w:r>
        <w:rPr>
          <w:b/>
        </w:rPr>
        <w:t xml:space="preserve">Materjali tüüp: </w:t>
      </w:r>
      <w:r>
        <w:t>õpilase tööleht (lihtsam versioon meetodid 1 ja 2 ning keerukam versioon meetodid 3 ja 4)</w:t>
      </w:r>
    </w:p>
    <w:p w14:paraId="3D2EA383" w14:textId="77777777" w:rsidR="00567044" w:rsidRDefault="00567044" w:rsidP="00567044">
      <w:pPr>
        <w:shd w:val="clear" w:color="auto" w:fill="FFFFFF"/>
        <w:spacing w:before="120" w:after="0" w:line="240" w:lineRule="auto"/>
      </w:pPr>
      <w:r>
        <w:rPr>
          <w:b/>
        </w:rPr>
        <w:t>Eesmärk:</w:t>
      </w:r>
      <w:r>
        <w:t xml:space="preserve"> määrata gaasi rõhu ja ruumala vaheline sõltuvus konstantsel temperatuuril (õhu näitel).</w:t>
      </w:r>
    </w:p>
    <w:p w14:paraId="4143A757" w14:textId="77777777" w:rsidR="00567044" w:rsidRDefault="00567044" w:rsidP="00567044">
      <w:pPr>
        <w:shd w:val="clear" w:color="auto" w:fill="FFFFFF"/>
        <w:spacing w:before="120" w:after="0" w:line="240" w:lineRule="auto"/>
        <w:rPr>
          <w:b/>
        </w:rPr>
      </w:pPr>
      <w:r>
        <w:rPr>
          <w:b/>
        </w:rPr>
        <w:t>Seos õpitulemustega:</w:t>
      </w:r>
    </w:p>
    <w:p w14:paraId="5B778AC6" w14:textId="77777777" w:rsidR="00567044" w:rsidRDefault="00567044" w:rsidP="00567044">
      <w:pPr>
        <w:numPr>
          <w:ilvl w:val="0"/>
          <w:numId w:val="26"/>
        </w:numPr>
        <w:spacing w:after="0" w:line="240" w:lineRule="auto"/>
        <w:jc w:val="left"/>
      </w:pPr>
      <w:r>
        <w:rPr>
          <w:rFonts w:ascii="Times" w:eastAsia="Times" w:hAnsi="Times" w:cs="Times"/>
        </w:rPr>
        <w:t xml:space="preserve">nimetab mudeli </w:t>
      </w:r>
      <w:r>
        <w:rPr>
          <w:rFonts w:ascii="Times" w:eastAsia="Times" w:hAnsi="Times" w:cs="Times"/>
          <w:i/>
        </w:rPr>
        <w:t xml:space="preserve">ideaalgaas </w:t>
      </w:r>
      <w:r>
        <w:rPr>
          <w:rFonts w:ascii="Times" w:eastAsia="Times" w:hAnsi="Times" w:cs="Times"/>
        </w:rPr>
        <w:t>olulisi tunnuseid;</w:t>
      </w:r>
    </w:p>
    <w:p w14:paraId="1413A36D" w14:textId="77777777" w:rsidR="00567044" w:rsidRDefault="00567044" w:rsidP="00567044">
      <w:pPr>
        <w:numPr>
          <w:ilvl w:val="0"/>
          <w:numId w:val="26"/>
        </w:numPr>
        <w:spacing w:after="0" w:line="240" w:lineRule="auto"/>
        <w:jc w:val="left"/>
      </w:pPr>
      <w:r>
        <w:rPr>
          <w:rFonts w:ascii="Times" w:eastAsia="Times" w:hAnsi="Times" w:cs="Times"/>
        </w:rPr>
        <w:t xml:space="preserve">kasutab probleemide lahendamisel seost  </w:t>
      </w:r>
      <m:oMath>
        <m:f>
          <m:fPr>
            <m:ctrlPr>
              <w:rPr>
                <w:rFonts w:ascii="Cambria Math" w:eastAsia="Cambria Math" w:hAnsi="Cambria Math" w:cs="Cambria Math"/>
              </w:rPr>
            </m:ctrlPr>
          </m:fPr>
          <m:num>
            <m:r>
              <w:rPr>
                <w:rFonts w:ascii="Cambria Math" w:eastAsia="Cambria Math" w:hAnsi="Cambria Math" w:cs="Cambria Math"/>
              </w:rPr>
              <m:t>pV</m:t>
            </m:r>
          </m:num>
          <m:den>
            <m:r>
              <w:rPr>
                <w:rFonts w:ascii="Cambria Math" w:eastAsia="Cambria Math" w:hAnsi="Cambria Math" w:cs="Cambria Math"/>
              </w:rPr>
              <m:t>T</m:t>
            </m:r>
          </m:den>
        </m:f>
        <m:r>
          <w:rPr>
            <w:rFonts w:ascii="Cambria Math" w:eastAsia="Cambria Math" w:hAnsi="Cambria Math" w:cs="Cambria Math"/>
          </w:rPr>
          <m:t xml:space="preserve">= </m:t>
        </m:r>
        <m:f>
          <m:fPr>
            <m:ctrlPr>
              <w:rPr>
                <w:rFonts w:ascii="Cambria Math" w:eastAsia="Cambria Math" w:hAnsi="Cambria Math" w:cs="Cambria Math"/>
              </w:rPr>
            </m:ctrlPr>
          </m:fPr>
          <m:num>
            <m:r>
              <w:rPr>
                <w:rFonts w:ascii="Cambria Math" w:eastAsia="Cambria Math" w:hAnsi="Cambria Math" w:cs="Cambria Math"/>
              </w:rPr>
              <m:t>m</m:t>
            </m:r>
          </m:num>
          <m:den>
            <m:r>
              <w:rPr>
                <w:rFonts w:ascii="Cambria Math" w:eastAsia="Cambria Math" w:hAnsi="Cambria Math" w:cs="Cambria Math"/>
              </w:rPr>
              <m:t>M</m:t>
            </m:r>
          </m:den>
        </m:f>
        <m:r>
          <w:rPr>
            <w:rFonts w:ascii="Cambria Math" w:eastAsia="Cambria Math" w:hAnsi="Cambria Math" w:cs="Cambria Math"/>
          </w:rPr>
          <m:t xml:space="preserve"> R</m:t>
        </m:r>
      </m:oMath>
      <w:r>
        <w:rPr>
          <w:rFonts w:ascii="Times" w:eastAsia="Times" w:hAnsi="Times" w:cs="Times"/>
        </w:rPr>
        <w:t xml:space="preserve"> ;</w:t>
      </w:r>
    </w:p>
    <w:p w14:paraId="507149BD" w14:textId="77777777" w:rsidR="00567044" w:rsidRDefault="00567044" w:rsidP="00567044">
      <w:pPr>
        <w:numPr>
          <w:ilvl w:val="0"/>
          <w:numId w:val="26"/>
        </w:numPr>
        <w:spacing w:after="0" w:line="240" w:lineRule="auto"/>
        <w:jc w:val="left"/>
      </w:pPr>
      <w:r>
        <w:rPr>
          <w:rFonts w:ascii="Times" w:eastAsia="Times" w:hAnsi="Times" w:cs="Times"/>
        </w:rPr>
        <w:t xml:space="preserve">määrab graafikutelt </w:t>
      </w:r>
      <w:proofErr w:type="spellStart"/>
      <w:r>
        <w:rPr>
          <w:rFonts w:ascii="Times" w:eastAsia="Times" w:hAnsi="Times" w:cs="Times"/>
        </w:rPr>
        <w:t>isoprotsesside</w:t>
      </w:r>
      <w:proofErr w:type="spellEnd"/>
      <w:r>
        <w:rPr>
          <w:rFonts w:ascii="Times" w:eastAsia="Times" w:hAnsi="Times" w:cs="Times"/>
        </w:rPr>
        <w:t xml:space="preserve"> parameetreid.</w:t>
      </w:r>
    </w:p>
    <w:p w14:paraId="2526B9E5" w14:textId="77777777" w:rsidR="00567044" w:rsidRDefault="00567044" w:rsidP="00567044">
      <w:pPr>
        <w:shd w:val="clear" w:color="auto" w:fill="FFFFFF"/>
        <w:spacing w:before="120" w:after="0" w:line="240" w:lineRule="auto"/>
      </w:pPr>
      <w:r>
        <w:rPr>
          <w:b/>
        </w:rPr>
        <w:t>Põhimõisted:</w:t>
      </w:r>
      <w:r>
        <w:t xml:space="preserve"> absoluutne </w:t>
      </w:r>
      <w:r>
        <w:rPr>
          <w:rFonts w:ascii="Times" w:eastAsia="Times" w:hAnsi="Times" w:cs="Times"/>
        </w:rPr>
        <w:t xml:space="preserve">temperatuur, makroparameeter, mikroparameeter, gaasi rõhk, ideaalgaas, olekuvõrrand, molaarmass, </w:t>
      </w:r>
      <w:proofErr w:type="spellStart"/>
      <w:r>
        <w:rPr>
          <w:rFonts w:ascii="Times" w:eastAsia="Times" w:hAnsi="Times" w:cs="Times"/>
        </w:rPr>
        <w:t>isotermiline</w:t>
      </w:r>
      <w:proofErr w:type="spellEnd"/>
      <w:r>
        <w:rPr>
          <w:rFonts w:ascii="Times" w:eastAsia="Times" w:hAnsi="Times" w:cs="Times"/>
        </w:rPr>
        <w:t xml:space="preserve"> protsess.</w:t>
      </w:r>
    </w:p>
    <w:p w14:paraId="59B63EB0" w14:textId="77777777" w:rsidR="00567044" w:rsidRDefault="00567044" w:rsidP="00567044">
      <w:pPr>
        <w:spacing w:after="0" w:line="240" w:lineRule="auto"/>
        <w:jc w:val="left"/>
        <w:rPr>
          <w:sz w:val="22"/>
        </w:rPr>
      </w:pPr>
    </w:p>
    <w:p w14:paraId="3F8FBE21" w14:textId="77777777" w:rsidR="00567044" w:rsidRDefault="00567044" w:rsidP="00567044">
      <w:pPr>
        <w:spacing w:after="0"/>
      </w:pPr>
    </w:p>
    <w:p w14:paraId="714A377F" w14:textId="77777777" w:rsidR="00567044" w:rsidRDefault="00567044">
      <w:pPr>
        <w:spacing w:line="259" w:lineRule="auto"/>
        <w:jc w:val="left"/>
        <w:rPr>
          <w:b/>
        </w:rPr>
      </w:pPr>
    </w:p>
    <w:p w14:paraId="799702C5" w14:textId="77777777" w:rsidR="00567044" w:rsidRDefault="00567044">
      <w:pPr>
        <w:spacing w:line="259" w:lineRule="auto"/>
        <w:jc w:val="left"/>
        <w:rPr>
          <w:b/>
        </w:rPr>
      </w:pPr>
    </w:p>
    <w:p w14:paraId="7DB191C2" w14:textId="473FE73E" w:rsidR="00567044" w:rsidRDefault="00567044">
      <w:pPr>
        <w:spacing w:line="259" w:lineRule="auto"/>
        <w:jc w:val="left"/>
        <w:rPr>
          <w:b/>
        </w:rPr>
      </w:pPr>
      <w:r>
        <w:rPr>
          <w:b/>
        </w:rPr>
        <w:br w:type="page"/>
      </w:r>
    </w:p>
    <w:p w14:paraId="73360175" w14:textId="0785C9CE" w:rsidR="008F0E28" w:rsidRPr="008F0E28" w:rsidRDefault="008F0E28" w:rsidP="008F0E28">
      <w:pPr>
        <w:spacing w:after="0"/>
        <w:rPr>
          <w:b/>
        </w:rPr>
      </w:pPr>
      <w:r w:rsidRPr="008F0E28">
        <w:rPr>
          <w:b/>
        </w:rPr>
        <w:lastRenderedPageBreak/>
        <w:t>Töö eesmärgid</w:t>
      </w:r>
    </w:p>
    <w:p w14:paraId="79E2C8B5" w14:textId="77777777" w:rsidR="008F0E28" w:rsidRDefault="009F2343" w:rsidP="008F0E28">
      <w:pPr>
        <w:pStyle w:val="Loendilik"/>
        <w:numPr>
          <w:ilvl w:val="0"/>
          <w:numId w:val="10"/>
        </w:numPr>
        <w:spacing w:after="0" w:line="480" w:lineRule="auto"/>
        <w:rPr>
          <w:rFonts w:cs="Times New Roman"/>
          <w:szCs w:val="24"/>
        </w:rPr>
      </w:pPr>
      <w:r>
        <w:rPr>
          <w:rFonts w:cs="Times New Roman"/>
          <w:szCs w:val="24"/>
        </w:rPr>
        <w:t>Määrata gaasi rõhu ja ruumala vaheline sõltuvus konstantsel temperatuuril (õhu näitel).</w:t>
      </w:r>
    </w:p>
    <w:p w14:paraId="0C3AB47A" w14:textId="77777777" w:rsidR="00765779" w:rsidRDefault="009F2343" w:rsidP="009F2343">
      <w:pPr>
        <w:spacing w:after="0"/>
        <w:rPr>
          <w:rFonts w:cs="Times New Roman"/>
          <w:szCs w:val="24"/>
        </w:rPr>
      </w:pPr>
      <w:r w:rsidRPr="009F2343">
        <w:rPr>
          <w:rFonts w:cs="Times New Roman"/>
          <w:szCs w:val="24"/>
        </w:rPr>
        <w:t>Ideaalse gaasi olekuvõrrand ehk Mendelejev-</w:t>
      </w:r>
      <w:proofErr w:type="spellStart"/>
      <w:r w:rsidRPr="009F2343">
        <w:rPr>
          <w:rFonts w:cs="Times New Roman"/>
          <w:szCs w:val="24"/>
        </w:rPr>
        <w:t>Clayperoni</w:t>
      </w:r>
      <w:proofErr w:type="spellEnd"/>
      <w:r w:rsidRPr="009F2343">
        <w:rPr>
          <w:rFonts w:cs="Times New Roman"/>
          <w:szCs w:val="24"/>
        </w:rPr>
        <w:t xml:space="preserve"> võrrand kirjeldab gaasi iseloomustavate</w:t>
      </w:r>
      <w:r>
        <w:rPr>
          <w:rFonts w:cs="Times New Roman"/>
          <w:szCs w:val="24"/>
        </w:rPr>
        <w:t xml:space="preserve"> </w:t>
      </w:r>
      <w:r w:rsidRPr="009F2343">
        <w:rPr>
          <w:rFonts w:cs="Times New Roman"/>
          <w:szCs w:val="24"/>
        </w:rPr>
        <w:t>füüsikaliste suuruste vahelist sõltuvust ja on kirja pandav järgmiselt:</w:t>
      </w:r>
    </w:p>
    <w:p w14:paraId="432A7560" w14:textId="77777777" w:rsidR="009F2343" w:rsidRPr="00FA36B4" w:rsidRDefault="004A1A76" w:rsidP="009F2343">
      <w:pPr>
        <w:spacing w:after="0"/>
        <w:jc w:val="center"/>
        <w:rPr>
          <w:rFonts w:cs="Times New Roman"/>
          <w:sz w:val="28"/>
          <w:szCs w:val="24"/>
        </w:rPr>
      </w:pPr>
      <m:oMathPara>
        <m:oMath>
          <m:f>
            <m:fPr>
              <m:ctrlPr>
                <w:rPr>
                  <w:rFonts w:ascii="Cambria Math" w:hAnsi="Cambria Math" w:cs="Times New Roman"/>
                  <w:sz w:val="28"/>
                  <w:szCs w:val="24"/>
                </w:rPr>
              </m:ctrlPr>
            </m:fPr>
            <m:num>
              <m:r>
                <m:rPr>
                  <m:sty m:val="p"/>
                </m:rPr>
                <w:rPr>
                  <w:rFonts w:ascii="Cambria Math" w:hAnsi="Cambria Math" w:cs="Times New Roman"/>
                  <w:sz w:val="28"/>
                  <w:szCs w:val="24"/>
                </w:rPr>
                <m:t>pV</m:t>
              </m:r>
            </m:num>
            <m:den>
              <m:r>
                <m:rPr>
                  <m:sty m:val="p"/>
                </m:rPr>
                <w:rPr>
                  <w:rFonts w:ascii="Cambria Math" w:hAnsi="Cambria Math" w:cs="Times New Roman"/>
                  <w:sz w:val="28"/>
                  <w:szCs w:val="24"/>
                </w:rPr>
                <m:t>T</m:t>
              </m:r>
            </m:den>
          </m:f>
          <m:r>
            <m:rPr>
              <m:sty m:val="p"/>
            </m:rPr>
            <w:rPr>
              <w:rFonts w:ascii="Cambria Math" w:hAnsi="Cambria Math" w:cs="Times New Roman"/>
              <w:sz w:val="28"/>
              <w:szCs w:val="24"/>
            </w:rPr>
            <m:t>=</m:t>
          </m:r>
          <m:f>
            <m:fPr>
              <m:ctrlPr>
                <w:rPr>
                  <w:rFonts w:ascii="Cambria Math" w:hAnsi="Cambria Math" w:cs="Times New Roman"/>
                  <w:sz w:val="28"/>
                  <w:szCs w:val="24"/>
                </w:rPr>
              </m:ctrlPr>
            </m:fPr>
            <m:num>
              <m:r>
                <m:rPr>
                  <m:sty m:val="p"/>
                </m:rPr>
                <w:rPr>
                  <w:rFonts w:ascii="Cambria Math" w:hAnsi="Cambria Math" w:cs="Times New Roman"/>
                  <w:sz w:val="28"/>
                  <w:szCs w:val="24"/>
                </w:rPr>
                <m:t>m</m:t>
              </m:r>
            </m:num>
            <m:den>
              <m:r>
                <m:rPr>
                  <m:sty m:val="p"/>
                </m:rPr>
                <w:rPr>
                  <w:rFonts w:ascii="Cambria Math" w:hAnsi="Cambria Math" w:cs="Times New Roman"/>
                  <w:sz w:val="28"/>
                  <w:szCs w:val="24"/>
                </w:rPr>
                <m:t>M</m:t>
              </m:r>
            </m:den>
          </m:f>
          <m:r>
            <m:rPr>
              <m:sty m:val="p"/>
            </m:rPr>
            <w:rPr>
              <w:rFonts w:ascii="Cambria Math" w:hAnsi="Cambria Math" w:cs="Times New Roman"/>
              <w:sz w:val="28"/>
              <w:szCs w:val="24"/>
            </w:rPr>
            <m:t>R</m:t>
          </m:r>
        </m:oMath>
      </m:oMathPara>
    </w:p>
    <w:p w14:paraId="4EE5C189" w14:textId="77777777" w:rsidR="00FF0D46" w:rsidRDefault="009F2343" w:rsidP="009F2343">
      <w:pPr>
        <w:spacing w:after="0"/>
        <w:rPr>
          <w:rFonts w:cs="Times New Roman"/>
          <w:szCs w:val="24"/>
        </w:rPr>
      </w:pPr>
      <w:r w:rsidRPr="009F2343">
        <w:rPr>
          <w:rFonts w:cs="Times New Roman"/>
          <w:szCs w:val="24"/>
        </w:rPr>
        <w:t>kus p – gaasi rõhk</w:t>
      </w:r>
      <w:r w:rsidR="00FF0D46">
        <w:rPr>
          <w:rFonts w:cs="Times New Roman"/>
          <w:szCs w:val="24"/>
        </w:rPr>
        <w:t xml:space="preserve"> [1 </w:t>
      </w:r>
      <w:proofErr w:type="spellStart"/>
      <w:r w:rsidR="00FF0D46">
        <w:rPr>
          <w:rFonts w:cs="Times New Roman"/>
          <w:szCs w:val="24"/>
        </w:rPr>
        <w:t>Pa</w:t>
      </w:r>
      <w:proofErr w:type="spellEnd"/>
      <w:r w:rsidR="00FF0D46">
        <w:rPr>
          <w:rFonts w:cs="Times New Roman"/>
          <w:szCs w:val="24"/>
        </w:rPr>
        <w:t>]</w:t>
      </w:r>
      <w:r w:rsidRPr="009F2343">
        <w:rPr>
          <w:rFonts w:cs="Times New Roman"/>
          <w:szCs w:val="24"/>
        </w:rPr>
        <w:t>, V – gaasi ruumala</w:t>
      </w:r>
      <w:r w:rsidR="00FF0D46">
        <w:rPr>
          <w:rFonts w:cs="Times New Roman"/>
          <w:szCs w:val="24"/>
        </w:rPr>
        <w:t xml:space="preserve"> [1 m</w:t>
      </w:r>
      <w:r w:rsidR="00FF0D46">
        <w:rPr>
          <w:rFonts w:cs="Times New Roman"/>
          <w:szCs w:val="24"/>
          <w:vertAlign w:val="superscript"/>
        </w:rPr>
        <w:t>3</w:t>
      </w:r>
      <w:r w:rsidR="00FF0D46">
        <w:rPr>
          <w:rFonts w:cs="Times New Roman"/>
          <w:szCs w:val="24"/>
        </w:rPr>
        <w:t>]</w:t>
      </w:r>
      <w:r w:rsidRPr="009F2343">
        <w:rPr>
          <w:rFonts w:cs="Times New Roman"/>
          <w:szCs w:val="24"/>
        </w:rPr>
        <w:t>, T – gaasi temperatuur</w:t>
      </w:r>
      <w:r w:rsidR="00FF0D46">
        <w:rPr>
          <w:rFonts w:cs="Times New Roman"/>
          <w:szCs w:val="24"/>
        </w:rPr>
        <w:t xml:space="preserve"> [1 K]</w:t>
      </w:r>
      <w:r w:rsidRPr="009F2343">
        <w:rPr>
          <w:rFonts w:cs="Times New Roman"/>
          <w:szCs w:val="24"/>
        </w:rPr>
        <w:t>, m – gaasi mass</w:t>
      </w:r>
      <w:r w:rsidR="00FF0D46">
        <w:rPr>
          <w:rFonts w:cs="Times New Roman"/>
          <w:szCs w:val="24"/>
        </w:rPr>
        <w:t xml:space="preserve"> [1 kg]</w:t>
      </w:r>
      <w:r w:rsidRPr="009F2343">
        <w:rPr>
          <w:rFonts w:cs="Times New Roman"/>
          <w:szCs w:val="24"/>
        </w:rPr>
        <w:t>, M – gaasi molaarmass</w:t>
      </w:r>
      <w:r w:rsidR="00FF0D46">
        <w:rPr>
          <w:rFonts w:cs="Times New Roman"/>
          <w:szCs w:val="24"/>
        </w:rPr>
        <w:t xml:space="preserve"> [1 kg/</w:t>
      </w:r>
      <w:proofErr w:type="spellStart"/>
      <w:r w:rsidR="00FF0D46">
        <w:rPr>
          <w:rFonts w:cs="Times New Roman"/>
          <w:szCs w:val="24"/>
        </w:rPr>
        <w:t>mol</w:t>
      </w:r>
      <w:proofErr w:type="spellEnd"/>
      <w:r w:rsidR="00FF0D46">
        <w:rPr>
          <w:rFonts w:cs="Times New Roman"/>
          <w:szCs w:val="24"/>
        </w:rPr>
        <w:t>]</w:t>
      </w:r>
      <w:r w:rsidRPr="009F2343">
        <w:rPr>
          <w:rFonts w:cs="Times New Roman"/>
          <w:szCs w:val="24"/>
        </w:rPr>
        <w:t xml:space="preserve"> ja</w:t>
      </w:r>
      <w:r>
        <w:rPr>
          <w:rFonts w:cs="Times New Roman"/>
          <w:szCs w:val="24"/>
        </w:rPr>
        <w:t xml:space="preserve"> </w:t>
      </w:r>
      <w:r w:rsidRPr="009F2343">
        <w:rPr>
          <w:rFonts w:cs="Times New Roman"/>
          <w:szCs w:val="24"/>
        </w:rPr>
        <w:t>R=8,31 J/(</w:t>
      </w:r>
      <w:proofErr w:type="spellStart"/>
      <w:r w:rsidRPr="009F2343">
        <w:rPr>
          <w:rFonts w:cs="Times New Roman"/>
          <w:szCs w:val="24"/>
        </w:rPr>
        <w:t>kg·K</w:t>
      </w:r>
      <w:proofErr w:type="spellEnd"/>
      <w:r w:rsidRPr="009F2343">
        <w:rPr>
          <w:rFonts w:cs="Times New Roman"/>
          <w:szCs w:val="24"/>
        </w:rPr>
        <w:t>) on universaalne gaasikonstant.</w:t>
      </w:r>
      <w:r w:rsidR="00BB29DA">
        <w:rPr>
          <w:rFonts w:cs="Times New Roman"/>
          <w:szCs w:val="24"/>
        </w:rPr>
        <w:t xml:space="preserve"> Antud katses uurime vaid seost rõhu ja ruumala vahel ning võime kasutada ka teisi ühikuid.</w:t>
      </w:r>
      <w:r w:rsidRPr="009F2343">
        <w:rPr>
          <w:rFonts w:cs="Times New Roman"/>
          <w:szCs w:val="24"/>
        </w:rPr>
        <w:t xml:space="preserve"> Juhul, kui gaasi mass ja molaarmas</w:t>
      </w:r>
      <w:r w:rsidR="00FF0D46">
        <w:rPr>
          <w:rFonts w:cs="Times New Roman"/>
          <w:szCs w:val="24"/>
        </w:rPr>
        <w:t>s</w:t>
      </w:r>
      <w:r w:rsidRPr="009F2343">
        <w:rPr>
          <w:rFonts w:cs="Times New Roman"/>
          <w:szCs w:val="24"/>
        </w:rPr>
        <w:t xml:space="preserve"> ei muutu, võime</w:t>
      </w:r>
      <w:r>
        <w:rPr>
          <w:rFonts w:cs="Times New Roman"/>
          <w:szCs w:val="24"/>
        </w:rPr>
        <w:t xml:space="preserve"> </w:t>
      </w:r>
      <w:r w:rsidR="00FF0D46">
        <w:rPr>
          <w:rFonts w:cs="Times New Roman"/>
          <w:szCs w:val="24"/>
        </w:rPr>
        <w:t>anda selle järgneva kuju</w:t>
      </w:r>
      <w:r w:rsidRPr="009F2343">
        <w:rPr>
          <w:rFonts w:cs="Times New Roman"/>
          <w:szCs w:val="24"/>
        </w:rPr>
        <w:t>:</w:t>
      </w:r>
    </w:p>
    <w:p w14:paraId="5F3E808E" w14:textId="77777777" w:rsidR="00FF0D46" w:rsidRPr="00FA36B4" w:rsidRDefault="004A1A76" w:rsidP="009F2343">
      <w:pPr>
        <w:spacing w:after="0"/>
        <w:jc w:val="center"/>
        <w:rPr>
          <w:rFonts w:cs="Times New Roman"/>
          <w:sz w:val="28"/>
          <w:szCs w:val="24"/>
        </w:rPr>
      </w:pPr>
      <m:oMathPara>
        <m:oMath>
          <m:f>
            <m:fPr>
              <m:ctrlPr>
                <w:rPr>
                  <w:rFonts w:ascii="Cambria Math" w:hAnsi="Cambria Math" w:cs="Times New Roman"/>
                  <w:sz w:val="28"/>
                  <w:szCs w:val="24"/>
                </w:rPr>
              </m:ctrlPr>
            </m:fPr>
            <m:num>
              <m:r>
                <m:rPr>
                  <m:sty m:val="p"/>
                </m:rPr>
                <w:rPr>
                  <w:rFonts w:ascii="Cambria Math" w:hAnsi="Cambria Math" w:cs="Times New Roman"/>
                  <w:sz w:val="28"/>
                  <w:szCs w:val="24"/>
                </w:rPr>
                <m:t>pV</m:t>
              </m:r>
            </m:num>
            <m:den>
              <m:r>
                <m:rPr>
                  <m:sty m:val="p"/>
                </m:rPr>
                <w:rPr>
                  <w:rFonts w:ascii="Cambria Math" w:hAnsi="Cambria Math" w:cs="Times New Roman"/>
                  <w:sz w:val="28"/>
                  <w:szCs w:val="24"/>
                </w:rPr>
                <m:t>T</m:t>
              </m:r>
            </m:den>
          </m:f>
          <m:r>
            <m:rPr>
              <m:sty m:val="p"/>
            </m:rPr>
            <w:rPr>
              <w:rFonts w:ascii="Cambria Math" w:hAnsi="Cambria Math" w:cs="Times New Roman"/>
              <w:sz w:val="28"/>
              <w:szCs w:val="24"/>
            </w:rPr>
            <m:t>=</m:t>
          </m:r>
          <m:r>
            <w:rPr>
              <w:rFonts w:ascii="Cambria Math" w:hAnsi="Cambria Math" w:cs="Times New Roman"/>
              <w:sz w:val="28"/>
              <w:szCs w:val="24"/>
            </w:rPr>
            <m:t>const</m:t>
          </m:r>
        </m:oMath>
      </m:oMathPara>
    </w:p>
    <w:p w14:paraId="7BD6B4FA" w14:textId="77777777" w:rsidR="00765779" w:rsidRPr="00FA36B4" w:rsidRDefault="009F2343" w:rsidP="009F2343">
      <w:pPr>
        <w:spacing w:after="0"/>
        <w:rPr>
          <w:rFonts w:cs="Times New Roman"/>
          <w:sz w:val="28"/>
          <w:szCs w:val="24"/>
        </w:rPr>
      </w:pPr>
      <w:r w:rsidRPr="009F2343">
        <w:rPr>
          <w:rFonts w:cs="Times New Roman"/>
          <w:szCs w:val="24"/>
        </w:rPr>
        <w:t>Juhul, kui loeme gaasi temperatuuri konstantseks, kuid gaasi</w:t>
      </w:r>
      <w:r>
        <w:rPr>
          <w:rFonts w:cs="Times New Roman"/>
          <w:szCs w:val="24"/>
        </w:rPr>
        <w:t xml:space="preserve"> </w:t>
      </w:r>
      <w:r w:rsidRPr="009F2343">
        <w:rPr>
          <w:rFonts w:cs="Times New Roman"/>
          <w:szCs w:val="24"/>
        </w:rPr>
        <w:t xml:space="preserve">rõhk ja ruumala võivad muutuda, siis saame </w:t>
      </w:r>
      <w:proofErr w:type="spellStart"/>
      <w:r w:rsidRPr="009F2343">
        <w:rPr>
          <w:rFonts w:cs="Times New Roman"/>
          <w:szCs w:val="24"/>
        </w:rPr>
        <w:t>Boyle’i</w:t>
      </w:r>
      <w:proofErr w:type="spellEnd"/>
      <w:r w:rsidR="00965ED8">
        <w:rPr>
          <w:rFonts w:cs="Times New Roman"/>
          <w:szCs w:val="24"/>
        </w:rPr>
        <w:t xml:space="preserve"> – </w:t>
      </w:r>
      <w:proofErr w:type="spellStart"/>
      <w:r w:rsidR="00965ED8">
        <w:rPr>
          <w:rFonts w:cs="Times New Roman"/>
          <w:szCs w:val="24"/>
        </w:rPr>
        <w:t>Mariotte’i</w:t>
      </w:r>
      <w:proofErr w:type="spellEnd"/>
      <w:r w:rsidRPr="009F2343">
        <w:rPr>
          <w:rFonts w:cs="Times New Roman"/>
          <w:szCs w:val="24"/>
        </w:rPr>
        <w:t xml:space="preserve"> seaduse</w:t>
      </w:r>
      <w:r w:rsidR="00FF0D46">
        <w:rPr>
          <w:rFonts w:cs="Times New Roman"/>
          <w:szCs w:val="24"/>
        </w:rPr>
        <w:t xml:space="preserve"> ehk </w:t>
      </w:r>
      <w:proofErr w:type="spellStart"/>
      <w:r w:rsidR="00FF0D46">
        <w:rPr>
          <w:rFonts w:cs="Times New Roman"/>
          <w:szCs w:val="24"/>
        </w:rPr>
        <w:t>isotermilise</w:t>
      </w:r>
      <w:proofErr w:type="spellEnd"/>
      <w:r w:rsidR="00FF0D46">
        <w:rPr>
          <w:rFonts w:cs="Times New Roman"/>
          <w:szCs w:val="24"/>
        </w:rPr>
        <w:t xml:space="preserve"> protsessi</w:t>
      </w:r>
      <w:r w:rsidRPr="009F2343">
        <w:rPr>
          <w:rFonts w:cs="Times New Roman"/>
          <w:szCs w:val="24"/>
        </w:rPr>
        <w:t xml:space="preserve"> – jääval temperatuuril on gaasi rõhu ja</w:t>
      </w:r>
      <w:r>
        <w:rPr>
          <w:rFonts w:cs="Times New Roman"/>
          <w:szCs w:val="24"/>
        </w:rPr>
        <w:t xml:space="preserve"> </w:t>
      </w:r>
      <w:r w:rsidRPr="009F2343">
        <w:rPr>
          <w:rFonts w:cs="Times New Roman"/>
          <w:szCs w:val="24"/>
        </w:rPr>
        <w:t>ruumala korrutis konstantne:</w:t>
      </w:r>
    </w:p>
    <w:p w14:paraId="76E9E283" w14:textId="77777777" w:rsidR="00765779" w:rsidRPr="00FA36B4" w:rsidRDefault="004A1A76" w:rsidP="009F2343">
      <w:pPr>
        <w:spacing w:after="0"/>
        <w:jc w:val="center"/>
        <w:rPr>
          <w:rFonts w:cs="Times New Roman"/>
          <w:sz w:val="28"/>
          <w:szCs w:val="24"/>
        </w:rPr>
      </w:pPr>
      <m:oMathPara>
        <m:oMath>
          <m:sSub>
            <m:sSubPr>
              <m:ctrlPr>
                <w:rPr>
                  <w:rFonts w:ascii="Cambria Math" w:hAnsi="Cambria Math" w:cs="Times New Roman"/>
                  <w:sz w:val="28"/>
                  <w:szCs w:val="24"/>
                </w:rPr>
              </m:ctrlPr>
            </m:sSubPr>
            <m:e>
              <m:r>
                <m:rPr>
                  <m:sty m:val="p"/>
                </m:rPr>
                <w:rPr>
                  <w:rFonts w:ascii="Cambria Math" w:hAnsi="Cambria Math" w:cs="Times New Roman"/>
                  <w:sz w:val="28"/>
                  <w:szCs w:val="24"/>
                </w:rPr>
                <m:t>p</m:t>
              </m:r>
            </m:e>
            <m:sub>
              <m:r>
                <m:rPr>
                  <m:sty m:val="p"/>
                </m:rPr>
                <w:rPr>
                  <w:rFonts w:ascii="Cambria Math" w:hAnsi="Cambria Math" w:cs="Times New Roman"/>
                  <w:sz w:val="28"/>
                  <w:szCs w:val="24"/>
                </w:rPr>
                <m:t>1</m:t>
              </m:r>
            </m:sub>
          </m:sSub>
          <m:sSub>
            <m:sSubPr>
              <m:ctrlPr>
                <w:rPr>
                  <w:rFonts w:ascii="Cambria Math" w:hAnsi="Cambria Math" w:cs="Times New Roman"/>
                  <w:sz w:val="28"/>
                  <w:szCs w:val="24"/>
                </w:rPr>
              </m:ctrlPr>
            </m:sSubPr>
            <m:e>
              <m:r>
                <m:rPr>
                  <m:sty m:val="p"/>
                </m:rPr>
                <w:rPr>
                  <w:rFonts w:ascii="Cambria Math" w:hAnsi="Cambria Math" w:cs="Times New Roman"/>
                  <w:sz w:val="28"/>
                  <w:szCs w:val="24"/>
                </w:rPr>
                <m:t>V</m:t>
              </m:r>
            </m:e>
            <m:sub>
              <m:r>
                <m:rPr>
                  <m:sty m:val="p"/>
                </m:rPr>
                <w:rPr>
                  <w:rFonts w:ascii="Cambria Math" w:hAnsi="Cambria Math" w:cs="Times New Roman"/>
                  <w:sz w:val="28"/>
                  <w:szCs w:val="24"/>
                </w:rPr>
                <m:t>1</m:t>
              </m:r>
            </m:sub>
          </m:sSub>
          <m:r>
            <m:rPr>
              <m:sty m:val="p"/>
            </m:rPr>
            <w:rPr>
              <w:rFonts w:ascii="Cambria Math" w:hAnsi="Cambria Math" w:cs="Times New Roman"/>
              <w:sz w:val="28"/>
              <w:szCs w:val="24"/>
            </w:rPr>
            <m:t>=</m:t>
          </m:r>
          <m:sSub>
            <m:sSubPr>
              <m:ctrlPr>
                <w:rPr>
                  <w:rFonts w:ascii="Cambria Math" w:hAnsi="Cambria Math" w:cs="Times New Roman"/>
                  <w:sz w:val="28"/>
                  <w:szCs w:val="24"/>
                </w:rPr>
              </m:ctrlPr>
            </m:sSubPr>
            <m:e>
              <m:r>
                <m:rPr>
                  <m:sty m:val="p"/>
                </m:rPr>
                <w:rPr>
                  <w:rFonts w:ascii="Cambria Math" w:hAnsi="Cambria Math" w:cs="Times New Roman"/>
                  <w:sz w:val="28"/>
                  <w:szCs w:val="24"/>
                </w:rPr>
                <m:t>p</m:t>
              </m:r>
            </m:e>
            <m:sub>
              <m:r>
                <m:rPr>
                  <m:sty m:val="p"/>
                </m:rPr>
                <w:rPr>
                  <w:rFonts w:ascii="Cambria Math" w:hAnsi="Cambria Math" w:cs="Times New Roman"/>
                  <w:sz w:val="28"/>
                  <w:szCs w:val="24"/>
                </w:rPr>
                <m:t>2</m:t>
              </m:r>
            </m:sub>
          </m:sSub>
          <m:sSub>
            <m:sSubPr>
              <m:ctrlPr>
                <w:rPr>
                  <w:rFonts w:ascii="Cambria Math" w:hAnsi="Cambria Math" w:cs="Times New Roman"/>
                  <w:sz w:val="28"/>
                  <w:szCs w:val="24"/>
                </w:rPr>
              </m:ctrlPr>
            </m:sSubPr>
            <m:e>
              <m:r>
                <m:rPr>
                  <m:sty m:val="p"/>
                </m:rPr>
                <w:rPr>
                  <w:rFonts w:ascii="Cambria Math" w:hAnsi="Cambria Math" w:cs="Times New Roman"/>
                  <w:sz w:val="28"/>
                  <w:szCs w:val="24"/>
                </w:rPr>
                <m:t>V</m:t>
              </m:r>
            </m:e>
            <m:sub>
              <m:r>
                <m:rPr>
                  <m:sty m:val="p"/>
                </m:rPr>
                <w:rPr>
                  <w:rFonts w:ascii="Cambria Math" w:hAnsi="Cambria Math" w:cs="Times New Roman"/>
                  <w:sz w:val="28"/>
                  <w:szCs w:val="24"/>
                </w:rPr>
                <m:t>2</m:t>
              </m:r>
            </m:sub>
          </m:sSub>
          <m:r>
            <m:rPr>
              <m:sty m:val="p"/>
            </m:rPr>
            <w:rPr>
              <w:rFonts w:ascii="Cambria Math" w:hAnsi="Cambria Math" w:cs="Times New Roman"/>
              <w:sz w:val="28"/>
              <w:szCs w:val="24"/>
            </w:rPr>
            <m:t>=</m:t>
          </m:r>
          <m:r>
            <w:rPr>
              <w:rFonts w:ascii="Cambria Math" w:hAnsi="Cambria Math" w:cs="Times New Roman"/>
              <w:sz w:val="28"/>
              <w:szCs w:val="24"/>
            </w:rPr>
            <m:t>const</m:t>
          </m:r>
        </m:oMath>
      </m:oMathPara>
    </w:p>
    <w:p w14:paraId="05A3B9FF" w14:textId="77777777" w:rsidR="00E62B11" w:rsidRDefault="009F2343" w:rsidP="00FF0D46">
      <w:pPr>
        <w:spacing w:after="0"/>
        <w:rPr>
          <w:rFonts w:cs="Times New Roman"/>
          <w:szCs w:val="24"/>
        </w:rPr>
      </w:pPr>
      <w:r w:rsidRPr="009F2343">
        <w:rPr>
          <w:rFonts w:cs="Times New Roman"/>
          <w:szCs w:val="24"/>
        </w:rPr>
        <w:t>Kui temperatuur ja rõhk</w:t>
      </w:r>
      <w:r>
        <w:rPr>
          <w:rFonts w:cs="Times New Roman"/>
          <w:szCs w:val="24"/>
        </w:rPr>
        <w:t xml:space="preserve"> </w:t>
      </w:r>
      <w:r w:rsidRPr="009F2343">
        <w:rPr>
          <w:rFonts w:cs="Times New Roman"/>
          <w:szCs w:val="24"/>
        </w:rPr>
        <w:t>ei ole eriti kõrged, siis võime õh</w:t>
      </w:r>
      <w:r w:rsidR="00FF0D46">
        <w:rPr>
          <w:rFonts w:cs="Times New Roman"/>
          <w:szCs w:val="24"/>
        </w:rPr>
        <w:t xml:space="preserve">u lugeda </w:t>
      </w:r>
      <w:r w:rsidRPr="009F2343">
        <w:rPr>
          <w:rFonts w:cs="Times New Roman"/>
          <w:szCs w:val="24"/>
        </w:rPr>
        <w:t>ideaalse</w:t>
      </w:r>
      <w:r w:rsidR="00FF0D46">
        <w:rPr>
          <w:rFonts w:cs="Times New Roman"/>
          <w:szCs w:val="24"/>
        </w:rPr>
        <w:t>ks</w:t>
      </w:r>
      <w:r w:rsidRPr="009F2343">
        <w:rPr>
          <w:rFonts w:cs="Times New Roman"/>
          <w:szCs w:val="24"/>
        </w:rPr>
        <w:t xml:space="preserve"> gaasi</w:t>
      </w:r>
      <w:r w:rsidR="00FF0D46">
        <w:rPr>
          <w:rFonts w:cs="Times New Roman"/>
          <w:szCs w:val="24"/>
        </w:rPr>
        <w:t>ks</w:t>
      </w:r>
      <w:r w:rsidRPr="009F2343">
        <w:rPr>
          <w:rFonts w:cs="Times New Roman"/>
          <w:szCs w:val="24"/>
        </w:rPr>
        <w:t xml:space="preserve">. </w:t>
      </w:r>
      <w:r w:rsidR="002B0988">
        <w:rPr>
          <w:rFonts w:cs="Times New Roman"/>
          <w:szCs w:val="24"/>
        </w:rPr>
        <w:t xml:space="preserve">Temperatuur saab muutuda soojusülekandumisega läbi vahetu kokkupuute või soojuskiirgusena. Selle vältimiseks tuleb alljärgnevat katseseadet käsitledes süstalt võimalikult vähe puutudes. </w:t>
      </w:r>
    </w:p>
    <w:p w14:paraId="75232F98" w14:textId="77777777" w:rsidR="002B0988" w:rsidRDefault="009F2343" w:rsidP="002B0988">
      <w:pPr>
        <w:spacing w:after="0"/>
        <w:jc w:val="center"/>
        <w:rPr>
          <w:b/>
        </w:rPr>
      </w:pPr>
      <w:r>
        <w:rPr>
          <w:rFonts w:cs="Times New Roman"/>
          <w:noProof/>
          <w:szCs w:val="24"/>
          <w:lang w:eastAsia="et-EE"/>
        </w:rPr>
        <w:drawing>
          <wp:inline distT="0" distB="0" distL="0" distR="0" wp14:anchorId="58709DC6" wp14:editId="73619343">
            <wp:extent cx="2847975" cy="963796"/>
            <wp:effectExtent l="0" t="0" r="0" b="8255"/>
            <wp:docPr id="6" name="Pil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0309" cy="967970"/>
                    </a:xfrm>
                    <a:prstGeom prst="rect">
                      <a:avLst/>
                    </a:prstGeom>
                    <a:noFill/>
                    <a:ln>
                      <a:noFill/>
                    </a:ln>
                  </pic:spPr>
                </pic:pic>
              </a:graphicData>
            </a:graphic>
          </wp:inline>
        </w:drawing>
      </w:r>
    </w:p>
    <w:p w14:paraId="61E5D0C1" w14:textId="77777777" w:rsidR="007C1881" w:rsidRPr="007C1881" w:rsidRDefault="00935B4C" w:rsidP="007C1881">
      <w:pPr>
        <w:spacing w:after="0"/>
      </w:pPr>
      <w:proofErr w:type="spellStart"/>
      <w:r>
        <w:t>Isotermilise</w:t>
      </w:r>
      <w:proofErr w:type="spellEnd"/>
      <w:r>
        <w:t xml:space="preserve"> protsessiga on lihtsasti võimalik lihtsasti selgitada, kuidas inimese hingamissüsteem töötab. Muutes oma kopsude ruumala tekib kopsudesse välisest õhurõhust suurem või väiksem rõhk, mis tekitab rõhuerinevuse, mille tagajärjel toimub sisse ja välja hingamine, et rõhku kopsudes </w:t>
      </w:r>
      <w:proofErr w:type="spellStart"/>
      <w:r>
        <w:t>välisrõhuga</w:t>
      </w:r>
      <w:proofErr w:type="spellEnd"/>
      <w:r>
        <w:t xml:space="preserve"> ühtlustada. </w:t>
      </w:r>
    </w:p>
    <w:p w14:paraId="488663BD" w14:textId="77777777" w:rsidR="004C29CC" w:rsidRPr="004C29CC" w:rsidRDefault="004C29CC" w:rsidP="002B0988">
      <w:pPr>
        <w:spacing w:after="0"/>
        <w:rPr>
          <w:b/>
        </w:rPr>
      </w:pPr>
      <w:r w:rsidRPr="004C29CC">
        <w:rPr>
          <w:b/>
        </w:rPr>
        <w:t xml:space="preserve">Töövahendid </w:t>
      </w:r>
    </w:p>
    <w:p w14:paraId="66AD2B84" w14:textId="77777777" w:rsidR="008F0E28" w:rsidRDefault="009F2343" w:rsidP="008F0E28">
      <w:r>
        <w:t xml:space="preserve">Süstal, </w:t>
      </w:r>
      <w:proofErr w:type="spellStart"/>
      <w:r>
        <w:t>Vernieri</w:t>
      </w:r>
      <w:proofErr w:type="spellEnd"/>
      <w:r>
        <w:t xml:space="preserve"> </w:t>
      </w:r>
      <w:r w:rsidR="002B0988">
        <w:t>gaasi</w:t>
      </w:r>
      <w:r>
        <w:t xml:space="preserve">rõhu andur, </w:t>
      </w:r>
      <w:proofErr w:type="spellStart"/>
      <w:r>
        <w:t>Vernieri</w:t>
      </w:r>
      <w:proofErr w:type="spellEnd"/>
      <w:r>
        <w:t xml:space="preserve"> andmetöötleja</w:t>
      </w:r>
      <w:r w:rsidR="002B0988">
        <w:t xml:space="preserve"> </w:t>
      </w:r>
      <w:proofErr w:type="spellStart"/>
      <w:r w:rsidR="002B0988">
        <w:t>LabQuest</w:t>
      </w:r>
      <w:proofErr w:type="spellEnd"/>
      <w:r w:rsidR="002B0988">
        <w:t xml:space="preserve"> 2. </w:t>
      </w:r>
    </w:p>
    <w:p w14:paraId="1C6B4956" w14:textId="77777777" w:rsidR="00F358CA" w:rsidRDefault="00F358CA" w:rsidP="008F0E28">
      <w:pPr>
        <w:spacing w:after="0"/>
        <w:rPr>
          <w:rFonts w:cs="Times New Roman"/>
          <w:szCs w:val="24"/>
        </w:rPr>
      </w:pPr>
      <w:proofErr w:type="spellStart"/>
      <w:r w:rsidRPr="009F2343">
        <w:rPr>
          <w:rFonts w:cs="Times New Roman"/>
          <w:szCs w:val="24"/>
        </w:rPr>
        <w:t>Boyle’i</w:t>
      </w:r>
      <w:proofErr w:type="spellEnd"/>
      <w:r>
        <w:rPr>
          <w:rFonts w:cs="Times New Roman"/>
          <w:szCs w:val="24"/>
        </w:rPr>
        <w:t xml:space="preserve"> – </w:t>
      </w:r>
      <w:proofErr w:type="spellStart"/>
      <w:r>
        <w:rPr>
          <w:rFonts w:cs="Times New Roman"/>
          <w:szCs w:val="24"/>
        </w:rPr>
        <w:t>Mariotte’i</w:t>
      </w:r>
      <w:proofErr w:type="spellEnd"/>
      <w:r w:rsidRPr="009F2343">
        <w:rPr>
          <w:rFonts w:cs="Times New Roman"/>
          <w:szCs w:val="24"/>
        </w:rPr>
        <w:t xml:space="preserve"> seaduse</w:t>
      </w:r>
      <w:r>
        <w:rPr>
          <w:rFonts w:cs="Times New Roman"/>
          <w:szCs w:val="24"/>
        </w:rPr>
        <w:t xml:space="preserve"> ehk rõhu ja ruumala vahelise sõltuvuse uurimiseks on antud töövahenditega erinevad</w:t>
      </w:r>
      <w:r w:rsidR="00F577AD">
        <w:rPr>
          <w:rFonts w:cs="Times New Roman"/>
          <w:szCs w:val="24"/>
        </w:rPr>
        <w:t xml:space="preserve"> katse ja andmeanalüüsi</w:t>
      </w:r>
      <w:r>
        <w:rPr>
          <w:rFonts w:cs="Times New Roman"/>
          <w:szCs w:val="24"/>
        </w:rPr>
        <w:t xml:space="preserve"> </w:t>
      </w:r>
      <w:r w:rsidR="00FF3F5A">
        <w:rPr>
          <w:rFonts w:cs="Times New Roman"/>
          <w:szCs w:val="24"/>
        </w:rPr>
        <w:t xml:space="preserve">meetodid. </w:t>
      </w:r>
    </w:p>
    <w:p w14:paraId="5AE92EAC" w14:textId="77777777" w:rsidR="00F97024" w:rsidRDefault="00F97024">
      <w:pPr>
        <w:spacing w:line="259" w:lineRule="auto"/>
        <w:jc w:val="left"/>
        <w:rPr>
          <w:rFonts w:cs="Times New Roman"/>
          <w:b/>
          <w:szCs w:val="24"/>
        </w:rPr>
      </w:pPr>
      <w:r>
        <w:rPr>
          <w:rFonts w:cs="Times New Roman"/>
          <w:b/>
          <w:szCs w:val="24"/>
        </w:rPr>
        <w:br w:type="page"/>
      </w:r>
    </w:p>
    <w:p w14:paraId="3EB072CC" w14:textId="77777777" w:rsidR="001F2F58" w:rsidRDefault="001F2F58" w:rsidP="008F0E28">
      <w:pPr>
        <w:spacing w:after="0"/>
        <w:rPr>
          <w:rFonts w:cs="Times New Roman"/>
          <w:b/>
          <w:szCs w:val="24"/>
        </w:rPr>
      </w:pPr>
      <w:r>
        <w:rPr>
          <w:rFonts w:cs="Times New Roman"/>
          <w:b/>
          <w:szCs w:val="24"/>
        </w:rPr>
        <w:lastRenderedPageBreak/>
        <w:t xml:space="preserve">I MEETOD </w:t>
      </w:r>
    </w:p>
    <w:p w14:paraId="1230CEAF" w14:textId="77777777" w:rsidR="004C29CC" w:rsidRDefault="004C29CC" w:rsidP="008F0E28">
      <w:pPr>
        <w:spacing w:after="0"/>
      </w:pPr>
      <w:r w:rsidRPr="004C29CC">
        <w:rPr>
          <w:b/>
        </w:rPr>
        <w:t>Töö käik</w:t>
      </w:r>
      <w:r>
        <w:t xml:space="preserve"> </w:t>
      </w:r>
    </w:p>
    <w:p w14:paraId="7575C97E" w14:textId="77777777" w:rsidR="00056BF7" w:rsidRDefault="001F2F58" w:rsidP="00382CDB">
      <w:pPr>
        <w:pStyle w:val="Loendilik"/>
        <w:numPr>
          <w:ilvl w:val="0"/>
          <w:numId w:val="11"/>
        </w:numPr>
        <w:spacing w:after="0"/>
      </w:pPr>
      <w:r>
        <w:t xml:space="preserve">Tutvu töövahenditega. </w:t>
      </w:r>
      <w:r w:rsidR="00056BF7">
        <w:t xml:space="preserve">Ühenda rõhusensor </w:t>
      </w:r>
      <w:proofErr w:type="spellStart"/>
      <w:r w:rsidR="00056BF7">
        <w:t>andme</w:t>
      </w:r>
      <w:r>
        <w:t>lugeriga</w:t>
      </w:r>
      <w:proofErr w:type="spellEnd"/>
      <w:r w:rsidR="00056BF7">
        <w:t xml:space="preserve"> ja hinda, kas rõhusensor töötab korrektselt. </w:t>
      </w:r>
      <w:r>
        <w:t xml:space="preserve">Rõhuandur ilma süstlata mõõdab normaalrõhku, mis peab olema ~100kPa ehk ~ 1 </w:t>
      </w:r>
      <w:proofErr w:type="spellStart"/>
      <w:r>
        <w:t>atm</w:t>
      </w:r>
      <w:proofErr w:type="spellEnd"/>
      <w:r>
        <w:t xml:space="preserve"> ehk ~ 760 </w:t>
      </w:r>
      <w:proofErr w:type="spellStart"/>
      <w:r>
        <w:t>mmHg</w:t>
      </w:r>
      <w:proofErr w:type="spellEnd"/>
      <w:r>
        <w:t xml:space="preserve">. </w:t>
      </w:r>
    </w:p>
    <w:p w14:paraId="42BFD046" w14:textId="77777777" w:rsidR="008F0E28" w:rsidRDefault="00056BF7" w:rsidP="008F0E28">
      <w:pPr>
        <w:pStyle w:val="Loendilik"/>
        <w:numPr>
          <w:ilvl w:val="0"/>
          <w:numId w:val="11"/>
        </w:numPr>
        <w:spacing w:after="0"/>
      </w:pPr>
      <w:r>
        <w:t>Ühenda süstal ETTEVAATLIKULT rõhusensoriga kasutades kinnitus</w:t>
      </w:r>
      <w:r w:rsidR="005E2DC1">
        <w:t>keeret</w:t>
      </w:r>
      <w:r>
        <w:t>.</w:t>
      </w:r>
    </w:p>
    <w:p w14:paraId="53A5DDAD" w14:textId="77777777" w:rsidR="00066FC7" w:rsidRDefault="00056BF7" w:rsidP="00382CDB">
      <w:pPr>
        <w:pStyle w:val="Loendilik"/>
        <w:numPr>
          <w:ilvl w:val="0"/>
          <w:numId w:val="11"/>
        </w:numPr>
        <w:spacing w:after="0"/>
      </w:pPr>
      <w:r>
        <w:t xml:space="preserve">Kontrollige, kas ühendused on </w:t>
      </w:r>
      <w:r w:rsidR="002B0988">
        <w:t>õhu</w:t>
      </w:r>
      <w:r>
        <w:t xml:space="preserve">kindlad. </w:t>
      </w:r>
      <w:r w:rsidR="001F2F58">
        <w:t>Selleks liiguta</w:t>
      </w:r>
      <w:r w:rsidR="00BB29DA">
        <w:t>ge</w:t>
      </w:r>
      <w:r w:rsidR="001F2F58">
        <w:t xml:space="preserve"> süstla kolbi, r</w:t>
      </w:r>
      <w:r>
        <w:t xml:space="preserve">uumala </w:t>
      </w:r>
      <w:r w:rsidR="001F2F58">
        <w:t>muutudes</w:t>
      </w:r>
      <w:r>
        <w:t xml:space="preserve"> peaks </w:t>
      </w:r>
      <w:r w:rsidR="001F2F58">
        <w:t>kolbi</w:t>
      </w:r>
      <w:r>
        <w:t xml:space="preserve"> olema raskem </w:t>
      </w:r>
      <w:r w:rsidR="001F2F58">
        <w:t>liigutada</w:t>
      </w:r>
      <w:r w:rsidR="00047342">
        <w:t xml:space="preserve"> ning andur peaks näitama rõhu </w:t>
      </w:r>
      <w:r w:rsidR="001F2F58">
        <w:t>muutumist</w:t>
      </w:r>
      <w:r w:rsidR="00047342">
        <w:t xml:space="preserve">. Pange tähele, et rõhuanduri mõõtevahemik on 0 – 215 </w:t>
      </w:r>
      <w:proofErr w:type="spellStart"/>
      <w:r w:rsidR="00047342">
        <w:t>kPa</w:t>
      </w:r>
      <w:proofErr w:type="spellEnd"/>
      <w:r w:rsidR="00047342">
        <w:t xml:space="preserve"> ning seda ületada ei tohi</w:t>
      </w:r>
      <w:r>
        <w:t>.</w:t>
      </w:r>
      <w:r w:rsidR="00BB29DA">
        <w:t xml:space="preserve"> Uuesti alustamiseks tuleb süstal uuesti ühendada. </w:t>
      </w:r>
    </w:p>
    <w:p w14:paraId="1D36244B" w14:textId="77777777" w:rsidR="00375F18" w:rsidRDefault="001F2F58" w:rsidP="00375F18">
      <w:pPr>
        <w:pStyle w:val="Loendilik"/>
        <w:numPr>
          <w:ilvl w:val="0"/>
          <w:numId w:val="11"/>
        </w:numPr>
        <w:spacing w:after="0"/>
      </w:pPr>
      <w:r>
        <w:t xml:space="preserve">Kontrollige, et rõhku mõõdetakse ühikutes </w:t>
      </w:r>
      <w:proofErr w:type="spellStart"/>
      <w:r>
        <w:t>kPa</w:t>
      </w:r>
      <w:proofErr w:type="spellEnd"/>
      <w:r w:rsidR="00375F18">
        <w:t>. Ühikud saab muuta vajutades mõõteväärtuse peale ning valides „</w:t>
      </w:r>
      <w:r w:rsidR="00BB29DA">
        <w:t>M</w:t>
      </w:r>
      <w:r w:rsidR="00375F18">
        <w:t xml:space="preserve">uuda ühik“. </w:t>
      </w:r>
    </w:p>
    <w:p w14:paraId="411B210C" w14:textId="77777777" w:rsidR="00375F18" w:rsidRDefault="00375F18" w:rsidP="00BB29DA">
      <w:pPr>
        <w:pStyle w:val="Loendilik"/>
        <w:numPr>
          <w:ilvl w:val="0"/>
          <w:numId w:val="11"/>
        </w:numPr>
        <w:spacing w:after="0"/>
      </w:pPr>
      <w:proofErr w:type="spellStart"/>
      <w:r>
        <w:t>Andmelugerisse</w:t>
      </w:r>
      <w:proofErr w:type="spellEnd"/>
      <w:r>
        <w:t xml:space="preserve"> ruumala sisestamiseks tuleb valida </w:t>
      </w:r>
      <w:proofErr w:type="spellStart"/>
      <w:r>
        <w:t>andmelugeris</w:t>
      </w:r>
      <w:proofErr w:type="spellEnd"/>
      <w:r>
        <w:t xml:space="preserve"> „Sensorid“ ja „Andmete kogumine“ ning muuta rippmenüüst Režiim „Mõõtmine lisamõõteriistadega“. Tulpade arvuks jääb 1 ning Päiseks tuleb sisestada  „Ruumala“ või selle tähis „V“ ning ühikuks</w:t>
      </w:r>
      <w:r w:rsidR="004715B9">
        <w:t xml:space="preserve"> süstla mõõteühik</w:t>
      </w:r>
      <w:r>
        <w:t xml:space="preserve"> „ml“. Kinnita</w:t>
      </w:r>
      <w:r w:rsidR="00BB29DA">
        <w:t>ge</w:t>
      </w:r>
      <w:r>
        <w:t xml:space="preserve"> režiim vajutades OK.</w:t>
      </w:r>
    </w:p>
    <w:p w14:paraId="48CF8DFE" w14:textId="77777777" w:rsidR="00BB29DA" w:rsidRDefault="00BB29DA" w:rsidP="00BB29DA">
      <w:pPr>
        <w:pStyle w:val="Loendilik"/>
        <w:numPr>
          <w:ilvl w:val="0"/>
          <w:numId w:val="11"/>
        </w:numPr>
        <w:spacing w:after="0"/>
      </w:pPr>
      <w:r>
        <w:t>Nüüd on võimalik asuda uurima rõhu ja ruumala vahelist seost. Alustage ühendades süstal, mille kolb on tõmmatud lahti kuni 20 ml</w:t>
      </w:r>
      <w:r w:rsidR="004715B9">
        <w:t xml:space="preserve">, </w:t>
      </w:r>
      <w:proofErr w:type="spellStart"/>
      <w:r w:rsidR="004715B9">
        <w:t>andmelugeriga</w:t>
      </w:r>
      <w:proofErr w:type="spellEnd"/>
      <w:r w:rsidR="004715B9">
        <w:t>. NB! Ärge hoidke süstalt pihus, sest selles olev õhk soojeneb ja võib muuta katse tulemusi!</w:t>
      </w:r>
    </w:p>
    <w:p w14:paraId="5D8731CC" w14:textId="77777777" w:rsidR="004715B9" w:rsidRDefault="004715B9" w:rsidP="00BB29DA">
      <w:pPr>
        <w:pStyle w:val="Loendilik"/>
        <w:numPr>
          <w:ilvl w:val="0"/>
          <w:numId w:val="11"/>
        </w:numPr>
        <w:spacing w:after="0"/>
      </w:pPr>
      <w:r>
        <w:t xml:space="preserve">Alustage mõõtmist vajutades rohelist „Start“ nuppu ekraani </w:t>
      </w:r>
      <w:proofErr w:type="spellStart"/>
      <w:r>
        <w:t>allnurgas</w:t>
      </w:r>
      <w:proofErr w:type="spellEnd"/>
      <w:r>
        <w:t xml:space="preserve"> või Start nuppu </w:t>
      </w:r>
      <w:proofErr w:type="spellStart"/>
      <w:r>
        <w:t>lugeri</w:t>
      </w:r>
      <w:proofErr w:type="spellEnd"/>
      <w:r>
        <w:t xml:space="preserve"> peal. Ekraani alla nurka ilmus sinine ring. Vajutage seda ning sisestage süstla ruumala väärtus, mis peaks katse alguses olema 20 ml ning kinnitage vajutades OK. Suruge süstla kolbi kuni 18 ml-i ning vajutage uuesti sinist ringi sisestades uue ruumala väärtuse 18 ml. Jätkake 2 ml sammuga kuni 10 </w:t>
      </w:r>
      <w:proofErr w:type="spellStart"/>
      <w:r>
        <w:t>ml-ni</w:t>
      </w:r>
      <w:proofErr w:type="spellEnd"/>
      <w:r>
        <w:t xml:space="preserve">. </w:t>
      </w:r>
      <w:r w:rsidR="006D2A42">
        <w:t xml:space="preserve">Tehke koostööd! Jõudnud 10 ml vajutage lõpetage mõõtmine „Stopp“ nupuga. </w:t>
      </w:r>
    </w:p>
    <w:p w14:paraId="268E47DC" w14:textId="77777777" w:rsidR="00874AB5" w:rsidRPr="00874AB5" w:rsidRDefault="00874AB5" w:rsidP="00874AB5">
      <w:pPr>
        <w:spacing w:after="0"/>
        <w:rPr>
          <w:b/>
        </w:rPr>
      </w:pPr>
      <w:r>
        <w:rPr>
          <w:b/>
        </w:rPr>
        <w:t>Andmeanalüüs</w:t>
      </w:r>
    </w:p>
    <w:p w14:paraId="3B679A37" w14:textId="77777777" w:rsidR="006D2A42" w:rsidRDefault="006D2A42" w:rsidP="00874AB5">
      <w:pPr>
        <w:pStyle w:val="Loendilik"/>
        <w:numPr>
          <w:ilvl w:val="0"/>
          <w:numId w:val="18"/>
        </w:numPr>
        <w:spacing w:after="0"/>
      </w:pPr>
      <w:r>
        <w:t>Uurige tekkinud graafik</w:t>
      </w:r>
      <w:r w:rsidR="00874AB5">
        <w:t xml:space="preserve">ut ja funktsiooni. </w:t>
      </w:r>
    </w:p>
    <w:p w14:paraId="1093FAE9" w14:textId="77777777" w:rsidR="007E78FC" w:rsidRPr="007E78FC" w:rsidRDefault="007E78FC" w:rsidP="00382CDB">
      <w:pPr>
        <w:pStyle w:val="Loendilik"/>
        <w:numPr>
          <w:ilvl w:val="0"/>
          <w:numId w:val="18"/>
        </w:numPr>
        <w:spacing w:after="0"/>
        <w:rPr>
          <w:rFonts w:eastAsiaTheme="minorEastAsia"/>
        </w:rPr>
      </w:pPr>
      <w:r>
        <w:t xml:space="preserve">Ennustame, millise funktsiooniga peaks tegu olema. </w:t>
      </w:r>
      <w:r w:rsidR="00874AB5">
        <w:t xml:space="preserve">Eelnevalt kirjutasime välja </w:t>
      </w:r>
      <w:r w:rsidR="00FA36B4">
        <w:t xml:space="preserve">lihtsustatud </w:t>
      </w:r>
      <w:r w:rsidR="00874AB5">
        <w:t xml:space="preserve">võrrandi </w:t>
      </w:r>
      <m:oMath>
        <m:r>
          <m:rPr>
            <m:sty m:val="p"/>
          </m:rPr>
          <w:rPr>
            <w:rFonts w:ascii="Cambria Math" w:hAnsi="Cambria Math"/>
            <w:sz w:val="28"/>
          </w:rPr>
          <m:t>pV=</m:t>
        </m:r>
        <m:r>
          <w:rPr>
            <w:rFonts w:ascii="Cambria Math" w:hAnsi="Cambria Math"/>
            <w:sz w:val="28"/>
          </w:rPr>
          <m:t>const</m:t>
        </m:r>
      </m:oMath>
      <w:r w:rsidR="00874AB5" w:rsidRPr="00FA36B4">
        <w:rPr>
          <w:rFonts w:eastAsiaTheme="minorEastAsia"/>
          <w:sz w:val="28"/>
        </w:rPr>
        <w:t xml:space="preserve"> </w:t>
      </w:r>
      <w:r w:rsidR="00874AB5" w:rsidRPr="007E78FC">
        <w:rPr>
          <w:rFonts w:eastAsiaTheme="minorEastAsia"/>
        </w:rPr>
        <w:t xml:space="preserve">ning andes sellele lihtsamini mõistetava kuju </w:t>
      </w:r>
      <m:oMath>
        <m:r>
          <m:rPr>
            <m:sty m:val="p"/>
          </m:rPr>
          <w:rPr>
            <w:rFonts w:ascii="Cambria Math" w:eastAsiaTheme="minorEastAsia" w:hAnsi="Cambria Math"/>
            <w:sz w:val="28"/>
          </w:rPr>
          <m:t xml:space="preserve">p= </m:t>
        </m:r>
        <m:f>
          <m:fPr>
            <m:ctrlPr>
              <w:rPr>
                <w:rFonts w:ascii="Cambria Math" w:eastAsiaTheme="minorEastAsia" w:hAnsi="Cambria Math"/>
                <w:sz w:val="28"/>
              </w:rPr>
            </m:ctrlPr>
          </m:fPr>
          <m:num>
            <m:r>
              <m:rPr>
                <m:sty m:val="p"/>
              </m:rPr>
              <w:rPr>
                <w:rFonts w:ascii="Cambria Math" w:eastAsiaTheme="minorEastAsia" w:hAnsi="Cambria Math"/>
                <w:sz w:val="28"/>
              </w:rPr>
              <m:t>const</m:t>
            </m:r>
          </m:num>
          <m:den>
            <m:r>
              <m:rPr>
                <m:sty m:val="p"/>
              </m:rPr>
              <w:rPr>
                <w:rFonts w:ascii="Cambria Math" w:eastAsiaTheme="minorEastAsia" w:hAnsi="Cambria Math"/>
                <w:sz w:val="28"/>
              </w:rPr>
              <m:t>V</m:t>
            </m:r>
          </m:den>
        </m:f>
      </m:oMath>
      <w:r w:rsidR="00874AB5" w:rsidRPr="00FA36B4">
        <w:rPr>
          <w:rFonts w:eastAsiaTheme="minorEastAsia"/>
          <w:sz w:val="28"/>
        </w:rPr>
        <w:t xml:space="preserve">. </w:t>
      </w:r>
      <w:r w:rsidR="00874AB5" w:rsidRPr="007E78FC">
        <w:rPr>
          <w:rFonts w:eastAsiaTheme="minorEastAsia"/>
        </w:rPr>
        <w:t>Nüüd saame seda lihtsasti võrrelda</w:t>
      </w:r>
      <w:r w:rsidRPr="007E78FC">
        <w:rPr>
          <w:rFonts w:eastAsiaTheme="minorEastAsia"/>
        </w:rPr>
        <w:t xml:space="preserve"> erinevate matemaatiliste </w:t>
      </w:r>
      <w:proofErr w:type="spellStart"/>
      <w:r w:rsidRPr="007E78FC">
        <w:rPr>
          <w:rFonts w:eastAsiaTheme="minorEastAsia"/>
        </w:rPr>
        <w:t>üldkujudega</w:t>
      </w:r>
      <w:proofErr w:type="spellEnd"/>
      <w:r w:rsidRPr="007E78FC">
        <w:rPr>
          <w:rFonts w:eastAsiaTheme="minorEastAsia"/>
        </w:rPr>
        <w:t xml:space="preserve">. Vali, millise matemaatilise sõltuvuse </w:t>
      </w:r>
      <w:proofErr w:type="spellStart"/>
      <w:r w:rsidRPr="007E78FC">
        <w:rPr>
          <w:rFonts w:eastAsiaTheme="minorEastAsia"/>
        </w:rPr>
        <w:t>üldkuju</w:t>
      </w:r>
      <w:proofErr w:type="spellEnd"/>
      <w:r w:rsidRPr="007E78FC">
        <w:rPr>
          <w:rFonts w:eastAsiaTheme="minorEastAsia"/>
        </w:rPr>
        <w:t xml:space="preserve"> see võrrand kirjeldab:</w:t>
      </w:r>
    </w:p>
    <w:p w14:paraId="180D88B3" w14:textId="77777777" w:rsidR="00FA36B4" w:rsidRPr="006E7DB6" w:rsidRDefault="006E7DB6" w:rsidP="00FA36B4">
      <w:pPr>
        <w:pStyle w:val="Loendilik"/>
        <w:numPr>
          <w:ilvl w:val="0"/>
          <w:numId w:val="19"/>
        </w:numPr>
        <w:spacing w:after="0" w:line="480" w:lineRule="auto"/>
        <w:rPr>
          <w:rFonts w:eastAsiaTheme="minorEastAsia"/>
          <w:sz w:val="28"/>
        </w:rPr>
      </w:pPr>
      <m:oMath>
        <m:r>
          <m:rPr>
            <m:sty m:val="p"/>
          </m:rPr>
          <w:rPr>
            <w:rFonts w:ascii="Cambria Math" w:eastAsiaTheme="minorEastAsia" w:hAnsi="Cambria Math"/>
            <w:sz w:val="28"/>
          </w:rPr>
          <m:t>y=ax</m:t>
        </m:r>
      </m:oMath>
      <w:r w:rsidR="007E78FC" w:rsidRPr="006E7DB6">
        <w:rPr>
          <w:rFonts w:eastAsiaTheme="minorEastAsia"/>
          <w:sz w:val="28"/>
        </w:rPr>
        <w:tab/>
      </w:r>
      <w:r w:rsidR="007E78FC" w:rsidRPr="006E7DB6">
        <w:rPr>
          <w:rFonts w:eastAsiaTheme="minorEastAsia"/>
          <w:sz w:val="28"/>
        </w:rPr>
        <w:tab/>
      </w:r>
      <w:r w:rsidR="007E78FC" w:rsidRPr="006E7DB6">
        <w:rPr>
          <w:rFonts w:eastAsiaTheme="minorEastAsia"/>
          <w:sz w:val="28"/>
        </w:rPr>
        <w:tab/>
        <w:t>b.</w:t>
      </w:r>
      <w:r>
        <w:rPr>
          <w:rFonts w:eastAsiaTheme="minorEastAsia"/>
          <w:sz w:val="28"/>
        </w:rPr>
        <w:t xml:space="preserve"> </w:t>
      </w:r>
      <w:r w:rsidR="007E78FC" w:rsidRPr="006E7DB6">
        <w:rPr>
          <w:rFonts w:eastAsiaTheme="minorEastAsia"/>
          <w:sz w:val="28"/>
        </w:rPr>
        <w:t xml:space="preserve"> </w:t>
      </w:r>
      <m:oMath>
        <m:r>
          <m:rPr>
            <m:sty m:val="p"/>
          </m:rPr>
          <w:rPr>
            <w:rFonts w:ascii="Cambria Math" w:eastAsiaTheme="minorEastAsia" w:hAnsi="Cambria Math"/>
            <w:sz w:val="28"/>
          </w:rPr>
          <m:t>y=</m:t>
        </m:r>
        <m:f>
          <m:fPr>
            <m:ctrlPr>
              <w:rPr>
                <w:rFonts w:ascii="Cambria Math" w:eastAsiaTheme="minorEastAsia" w:hAnsi="Cambria Math"/>
                <w:sz w:val="28"/>
              </w:rPr>
            </m:ctrlPr>
          </m:fPr>
          <m:num>
            <m:r>
              <m:rPr>
                <m:sty m:val="p"/>
              </m:rPr>
              <w:rPr>
                <w:rFonts w:ascii="Cambria Math" w:eastAsiaTheme="minorEastAsia" w:hAnsi="Cambria Math"/>
                <w:sz w:val="28"/>
              </w:rPr>
              <m:t>a</m:t>
            </m:r>
          </m:num>
          <m:den>
            <m:r>
              <m:rPr>
                <m:sty m:val="p"/>
              </m:rPr>
              <w:rPr>
                <w:rFonts w:ascii="Cambria Math" w:eastAsiaTheme="minorEastAsia" w:hAnsi="Cambria Math"/>
                <w:sz w:val="28"/>
              </w:rPr>
              <m:t>x</m:t>
            </m:r>
          </m:den>
        </m:f>
      </m:oMath>
      <w:r w:rsidR="007E78FC" w:rsidRPr="006E7DB6">
        <w:rPr>
          <w:rFonts w:eastAsiaTheme="minorEastAsia"/>
          <w:sz w:val="28"/>
        </w:rPr>
        <w:tab/>
      </w:r>
      <w:r w:rsidR="007E78FC" w:rsidRPr="006E7DB6">
        <w:rPr>
          <w:rFonts w:eastAsiaTheme="minorEastAsia"/>
          <w:sz w:val="28"/>
        </w:rPr>
        <w:tab/>
      </w:r>
      <w:r w:rsidR="007E78FC" w:rsidRPr="006E7DB6">
        <w:rPr>
          <w:rFonts w:eastAsiaTheme="minorEastAsia"/>
          <w:sz w:val="28"/>
        </w:rPr>
        <w:tab/>
        <w:t xml:space="preserve">c. </w:t>
      </w:r>
      <w:r>
        <w:rPr>
          <w:rFonts w:eastAsiaTheme="minorEastAsia"/>
          <w:sz w:val="28"/>
        </w:rPr>
        <w:t xml:space="preserve"> </w:t>
      </w:r>
      <m:oMath>
        <m:r>
          <m:rPr>
            <m:sty m:val="p"/>
          </m:rPr>
          <w:rPr>
            <w:rFonts w:ascii="Cambria Math" w:eastAsiaTheme="minorEastAsia" w:hAnsi="Cambria Math"/>
            <w:sz w:val="28"/>
          </w:rPr>
          <m:t>y=</m:t>
        </m:r>
        <m:sSup>
          <m:sSupPr>
            <m:ctrlPr>
              <w:rPr>
                <w:rFonts w:ascii="Cambria Math" w:eastAsiaTheme="minorEastAsia" w:hAnsi="Cambria Math"/>
                <w:sz w:val="28"/>
              </w:rPr>
            </m:ctrlPr>
          </m:sSupPr>
          <m:e>
            <m:r>
              <m:rPr>
                <m:sty m:val="p"/>
              </m:rPr>
              <w:rPr>
                <w:rFonts w:ascii="Cambria Math" w:eastAsiaTheme="minorEastAsia" w:hAnsi="Cambria Math"/>
                <w:sz w:val="28"/>
              </w:rPr>
              <m:t>x</m:t>
            </m:r>
          </m:e>
          <m:sup>
            <m:r>
              <m:rPr>
                <m:sty m:val="p"/>
              </m:rPr>
              <w:rPr>
                <w:rFonts w:ascii="Cambria Math" w:eastAsiaTheme="minorEastAsia" w:hAnsi="Cambria Math"/>
                <w:sz w:val="28"/>
              </w:rPr>
              <m:t>2</m:t>
            </m:r>
          </m:sup>
        </m:sSup>
      </m:oMath>
      <w:r w:rsidR="007E78FC" w:rsidRPr="006E7DB6">
        <w:rPr>
          <w:rFonts w:eastAsiaTheme="minorEastAsia"/>
          <w:sz w:val="28"/>
        </w:rPr>
        <w:tab/>
      </w:r>
      <w:r w:rsidR="007E78FC" w:rsidRPr="006E7DB6">
        <w:rPr>
          <w:rFonts w:eastAsiaTheme="minorEastAsia"/>
          <w:sz w:val="28"/>
        </w:rPr>
        <w:tab/>
        <w:t>d.</w:t>
      </w:r>
      <w:r>
        <w:rPr>
          <w:rFonts w:eastAsiaTheme="minorEastAsia"/>
          <w:sz w:val="28"/>
        </w:rPr>
        <w:t xml:space="preserve"> </w:t>
      </w:r>
      <w:r w:rsidR="007E78FC" w:rsidRPr="006E7DB6">
        <w:rPr>
          <w:rFonts w:eastAsiaTheme="minorEastAsia"/>
          <w:sz w:val="28"/>
        </w:rPr>
        <w:t xml:space="preserve"> </w:t>
      </w:r>
      <m:oMath>
        <m:r>
          <m:rPr>
            <m:sty m:val="p"/>
          </m:rPr>
          <w:rPr>
            <w:rFonts w:ascii="Cambria Math" w:eastAsiaTheme="minorEastAsia" w:hAnsi="Cambria Math"/>
            <w:sz w:val="28"/>
          </w:rPr>
          <m:t>y=ax+b</m:t>
        </m:r>
      </m:oMath>
    </w:p>
    <w:p w14:paraId="5A41FC83" w14:textId="77777777" w:rsidR="007E78FC" w:rsidRDefault="007E78FC" w:rsidP="00FA36B4">
      <w:pPr>
        <w:spacing w:after="0" w:line="480" w:lineRule="auto"/>
        <w:ind w:left="360"/>
        <w:rPr>
          <w:rFonts w:eastAsiaTheme="minorEastAsia"/>
        </w:rPr>
      </w:pPr>
      <w:r>
        <w:rPr>
          <w:rFonts w:eastAsiaTheme="minorEastAsia"/>
        </w:rPr>
        <w:t xml:space="preserve">Järelikult on rõhu ja ruumala vahel on ………………………………….. seos. </w:t>
      </w:r>
    </w:p>
    <w:p w14:paraId="3081245A" w14:textId="77777777" w:rsidR="005F098F" w:rsidRDefault="007E78FC" w:rsidP="005F098F">
      <w:pPr>
        <w:pStyle w:val="Loendilik"/>
        <w:numPr>
          <w:ilvl w:val="0"/>
          <w:numId w:val="18"/>
        </w:numPr>
        <w:spacing w:after="0"/>
        <w:rPr>
          <w:rFonts w:eastAsiaTheme="minorEastAsia"/>
        </w:rPr>
      </w:pPr>
      <w:r>
        <w:rPr>
          <w:rFonts w:eastAsiaTheme="minorEastAsia"/>
        </w:rPr>
        <w:t xml:space="preserve">Kas tekkinud graafik kirjeldab pöördvõrdelist graafikut? Selle täpsemaks hindamiseks saame kasutada </w:t>
      </w:r>
      <w:proofErr w:type="spellStart"/>
      <w:r>
        <w:rPr>
          <w:rFonts w:eastAsiaTheme="minorEastAsia"/>
        </w:rPr>
        <w:t>LabQuesti</w:t>
      </w:r>
      <w:proofErr w:type="spellEnd"/>
      <w:r>
        <w:rPr>
          <w:rFonts w:eastAsiaTheme="minorEastAsia"/>
        </w:rPr>
        <w:t xml:space="preserve"> andmeanalüüs</w:t>
      </w:r>
      <w:r w:rsidR="00FA36B4">
        <w:rPr>
          <w:rFonts w:eastAsiaTheme="minorEastAsia"/>
        </w:rPr>
        <w:t>i</w:t>
      </w:r>
      <w:r>
        <w:rPr>
          <w:rFonts w:eastAsiaTheme="minorEastAsia"/>
        </w:rPr>
        <w:t xml:space="preserve">. Vali menüü „Analüüsi“ ning „Joone sobitus“ </w:t>
      </w:r>
      <w:r w:rsidR="00FA36B4">
        <w:rPr>
          <w:rFonts w:eastAsiaTheme="minorEastAsia"/>
        </w:rPr>
        <w:t>ja</w:t>
      </w:r>
      <w:r>
        <w:rPr>
          <w:rFonts w:eastAsiaTheme="minorEastAsia"/>
        </w:rPr>
        <w:t xml:space="preserve"> uuritavaks graafikuks on </w:t>
      </w:r>
      <w:r>
        <w:rPr>
          <w:rFonts w:eastAsiaTheme="minorEastAsia"/>
        </w:rPr>
        <w:lastRenderedPageBreak/>
        <w:t>„rõhk“ graafik. Eelnevalt ennustasime, et tegemist on pöörvõrdelise funktsiooniga</w:t>
      </w:r>
      <w:r w:rsidR="005F098F">
        <w:rPr>
          <w:rFonts w:eastAsiaTheme="minorEastAsia"/>
        </w:rPr>
        <w:t xml:space="preserve">, ning selle hindamiseks tuleb valida kasutatavaks võrrandiks „Astmefunktsioon“. </w:t>
      </w:r>
      <w:proofErr w:type="spellStart"/>
      <w:r w:rsidR="005F098F">
        <w:rPr>
          <w:rFonts w:eastAsiaTheme="minorEastAsia"/>
        </w:rPr>
        <w:t>Luger</w:t>
      </w:r>
      <w:proofErr w:type="spellEnd"/>
      <w:r w:rsidR="005F098F">
        <w:rPr>
          <w:rFonts w:eastAsiaTheme="minorEastAsia"/>
        </w:rPr>
        <w:t xml:space="preserve"> annab astmefunktsiooniks võrrandi </w:t>
      </w:r>
      <m:oMath>
        <m:r>
          <m:rPr>
            <m:sty m:val="p"/>
          </m:rPr>
          <w:rPr>
            <w:rFonts w:ascii="Cambria Math" w:eastAsiaTheme="minorEastAsia" w:hAnsi="Cambria Math"/>
          </w:rPr>
          <m:t>y=AxˆB</m:t>
        </m:r>
      </m:oMath>
      <w:r w:rsidR="005F098F">
        <w:rPr>
          <w:rFonts w:eastAsiaTheme="minorEastAsia"/>
        </w:rPr>
        <w:t>, mis tähendab, et B väärtus näitab muutuja astet. Negatiivne aste tähendab, et tegemist on pööratud funktsiooniga. Võrrand</w:t>
      </w:r>
      <w:r w:rsidR="005F098F" w:rsidRPr="00FA36B4">
        <w:rPr>
          <w:rFonts w:eastAsiaTheme="minorEastAsia"/>
        </w:rPr>
        <w:t xml:space="preserve">i </w:t>
      </w:r>
      <m:oMath>
        <m:r>
          <m:rPr>
            <m:sty m:val="p"/>
          </m:rPr>
          <w:rPr>
            <w:rFonts w:ascii="Cambria Math" w:eastAsiaTheme="minorEastAsia" w:hAnsi="Cambria Math"/>
            <w:sz w:val="28"/>
          </w:rPr>
          <m:t>y=</m:t>
        </m:r>
        <m:f>
          <m:fPr>
            <m:ctrlPr>
              <w:rPr>
                <w:rFonts w:ascii="Cambria Math" w:eastAsiaTheme="minorEastAsia" w:hAnsi="Cambria Math"/>
                <w:sz w:val="28"/>
              </w:rPr>
            </m:ctrlPr>
          </m:fPr>
          <m:num>
            <m:r>
              <m:rPr>
                <m:sty m:val="p"/>
              </m:rPr>
              <w:rPr>
                <w:rFonts w:ascii="Cambria Math" w:eastAsiaTheme="minorEastAsia" w:hAnsi="Cambria Math"/>
                <w:sz w:val="28"/>
              </w:rPr>
              <m:t>a</m:t>
            </m:r>
          </m:num>
          <m:den>
            <m:r>
              <m:rPr>
                <m:sty m:val="p"/>
              </m:rPr>
              <w:rPr>
                <w:rFonts w:ascii="Cambria Math" w:eastAsiaTheme="minorEastAsia" w:hAnsi="Cambria Math"/>
                <w:sz w:val="28"/>
              </w:rPr>
              <m:t>x</m:t>
            </m:r>
          </m:den>
        </m:f>
      </m:oMath>
      <w:r w:rsidR="005F098F">
        <w:rPr>
          <w:rFonts w:eastAsiaTheme="minorEastAsia"/>
        </w:rPr>
        <w:t xml:space="preserve"> saab samuti kirjutada negatiivse </w:t>
      </w:r>
      <w:r w:rsidR="005F098F" w:rsidRPr="00FA36B4">
        <w:rPr>
          <w:rFonts w:eastAsiaTheme="minorEastAsia"/>
        </w:rPr>
        <w:t xml:space="preserve">astendajaga </w:t>
      </w:r>
      <m:oMath>
        <m:r>
          <m:rPr>
            <m:sty m:val="p"/>
          </m:rPr>
          <w:rPr>
            <w:rFonts w:ascii="Cambria Math" w:eastAsiaTheme="minorEastAsia" w:hAnsi="Cambria Math"/>
            <w:sz w:val="28"/>
          </w:rPr>
          <m:t>y=a</m:t>
        </m:r>
        <m:sSup>
          <m:sSupPr>
            <m:ctrlPr>
              <w:rPr>
                <w:rFonts w:ascii="Cambria Math" w:eastAsiaTheme="minorEastAsia" w:hAnsi="Cambria Math"/>
                <w:sz w:val="28"/>
              </w:rPr>
            </m:ctrlPr>
          </m:sSupPr>
          <m:e>
            <m:r>
              <m:rPr>
                <m:sty m:val="p"/>
              </m:rPr>
              <w:rPr>
                <w:rFonts w:ascii="Cambria Math" w:eastAsiaTheme="minorEastAsia" w:hAnsi="Cambria Math"/>
                <w:sz w:val="28"/>
              </w:rPr>
              <m:t>x</m:t>
            </m:r>
          </m:e>
          <m:sup>
            <m:r>
              <m:rPr>
                <m:sty m:val="p"/>
              </m:rPr>
              <w:rPr>
                <w:rFonts w:ascii="Cambria Math" w:eastAsiaTheme="minorEastAsia" w:hAnsi="Cambria Math"/>
                <w:sz w:val="28"/>
              </w:rPr>
              <m:t>-1</m:t>
            </m:r>
          </m:sup>
        </m:sSup>
      </m:oMath>
      <w:r w:rsidR="005F098F" w:rsidRPr="00FA36B4">
        <w:rPr>
          <w:rFonts w:eastAsiaTheme="minorEastAsia"/>
          <w:sz w:val="28"/>
        </w:rPr>
        <w:t xml:space="preserve">. </w:t>
      </w:r>
    </w:p>
    <w:p w14:paraId="655C66B6" w14:textId="77777777" w:rsidR="00FA36B4" w:rsidRDefault="00FA36B4" w:rsidP="00FA36B4">
      <w:pPr>
        <w:pStyle w:val="Loendilik"/>
        <w:spacing w:after="0" w:line="480" w:lineRule="auto"/>
        <w:rPr>
          <w:rFonts w:eastAsiaTheme="minorEastAsia"/>
        </w:rPr>
      </w:pPr>
      <w:r>
        <w:rPr>
          <w:rFonts w:eastAsiaTheme="minorEastAsia"/>
        </w:rPr>
        <w:t xml:space="preserve">Kirjutage välja, mis on Teie katses saadud astendaja B väärtus: B = </w:t>
      </w:r>
    </w:p>
    <w:p w14:paraId="24DD420A" w14:textId="77777777" w:rsidR="00FA36B4" w:rsidRDefault="00FA36B4" w:rsidP="00FA36B4">
      <w:pPr>
        <w:pStyle w:val="Loendilik"/>
        <w:spacing w:after="0" w:line="480" w:lineRule="auto"/>
        <w:rPr>
          <w:rFonts w:eastAsiaTheme="minorEastAsia"/>
        </w:rPr>
      </w:pPr>
      <w:r>
        <w:rPr>
          <w:rFonts w:eastAsiaTheme="minorEastAsia"/>
        </w:rPr>
        <w:t xml:space="preserve">Mida lähemal on B väärtus -1 – </w:t>
      </w:r>
      <w:proofErr w:type="spellStart"/>
      <w:r>
        <w:rPr>
          <w:rFonts w:eastAsiaTheme="minorEastAsia"/>
        </w:rPr>
        <w:t>le</w:t>
      </w:r>
      <w:proofErr w:type="spellEnd"/>
      <w:r>
        <w:rPr>
          <w:rFonts w:eastAsiaTheme="minorEastAsia"/>
        </w:rPr>
        <w:t xml:space="preserve">, seda rohkem antud tulemus iseloomustab pöördvõrdelist seost. </w:t>
      </w:r>
      <w:r w:rsidR="00382CDB">
        <w:rPr>
          <w:rFonts w:eastAsiaTheme="minorEastAsia"/>
        </w:rPr>
        <w:t xml:space="preserve">Katse võib lugeda õnnestunuks, kui </w:t>
      </w:r>
      <w:r w:rsidR="00DB72C7">
        <w:rPr>
          <w:rFonts w:eastAsiaTheme="minorEastAsia"/>
        </w:rPr>
        <w:t xml:space="preserve">astendaja </w:t>
      </w:r>
      <w:r w:rsidR="00382CDB">
        <w:rPr>
          <w:rFonts w:eastAsiaTheme="minorEastAsia"/>
        </w:rPr>
        <w:t xml:space="preserve">B väärtus on vahemikus -0,9 </w:t>
      </w:r>
      <w:r w:rsidR="00DB72C7">
        <w:rPr>
          <w:rFonts w:eastAsiaTheme="minorEastAsia"/>
        </w:rPr>
        <w:t>kuni</w:t>
      </w:r>
      <w:r w:rsidR="00382CDB">
        <w:rPr>
          <w:rFonts w:eastAsiaTheme="minorEastAsia"/>
        </w:rPr>
        <w:t xml:space="preserve"> -1,1. </w:t>
      </w:r>
    </w:p>
    <w:p w14:paraId="573B3F04" w14:textId="77777777" w:rsidR="006E7DB6" w:rsidRPr="00F54B3E" w:rsidRDefault="006E7DB6" w:rsidP="00F54B3E">
      <w:pPr>
        <w:spacing w:after="0" w:line="480" w:lineRule="auto"/>
        <w:rPr>
          <w:rFonts w:eastAsiaTheme="minorEastAsia"/>
          <w:b/>
        </w:rPr>
      </w:pPr>
      <w:r w:rsidRPr="00F54B3E">
        <w:rPr>
          <w:rFonts w:eastAsiaTheme="minorEastAsia"/>
          <w:b/>
        </w:rPr>
        <w:t xml:space="preserve">Kui on piisavalt aega, siis on võimalik katset korrata vastupidise katsega, kus ruumala suurendatakse ehk tuleb alustada 10 ml pealt ning 2 ml sammuga ruumala suurendada. </w:t>
      </w:r>
    </w:p>
    <w:p w14:paraId="16ED5DF0" w14:textId="77777777" w:rsidR="00FA36B4" w:rsidRDefault="006E7DB6" w:rsidP="006E7DB6">
      <w:pPr>
        <w:spacing w:after="0" w:line="480" w:lineRule="auto"/>
        <w:rPr>
          <w:rFonts w:eastAsiaTheme="minorEastAsia"/>
          <w:b/>
        </w:rPr>
      </w:pPr>
      <w:r>
        <w:rPr>
          <w:rFonts w:eastAsiaTheme="minorEastAsia"/>
          <w:b/>
        </w:rPr>
        <w:t>Küsimused</w:t>
      </w:r>
    </w:p>
    <w:p w14:paraId="2B397FBA" w14:textId="77777777" w:rsidR="006E7DB6" w:rsidRPr="005A2B1F" w:rsidRDefault="005A2B1F" w:rsidP="005A2B1F">
      <w:pPr>
        <w:pStyle w:val="Loendilik"/>
        <w:numPr>
          <w:ilvl w:val="0"/>
          <w:numId w:val="20"/>
        </w:numPr>
        <w:spacing w:after="0" w:line="480" w:lineRule="auto"/>
        <w:rPr>
          <w:rFonts w:eastAsiaTheme="minorEastAsia"/>
          <w:b/>
        </w:rPr>
      </w:pPr>
      <w:r>
        <w:rPr>
          <w:rFonts w:eastAsiaTheme="minorEastAsia"/>
        </w:rPr>
        <w:t xml:space="preserve">Millises seoses on omavahel rõhk ja ruumala jääval temperatuuril toimuvas protsessis? </w:t>
      </w:r>
    </w:p>
    <w:p w14:paraId="57E5DD9B" w14:textId="77777777" w:rsidR="005A2B1F" w:rsidRDefault="005A2B1F" w:rsidP="005A2B1F">
      <w:pPr>
        <w:spacing w:after="0" w:line="480" w:lineRule="auto"/>
        <w:rPr>
          <w:rFonts w:eastAsiaTheme="minorEastAsia"/>
          <w:b/>
        </w:rPr>
      </w:pPr>
    </w:p>
    <w:p w14:paraId="287377C0" w14:textId="77777777" w:rsidR="005A2B1F" w:rsidRPr="005A2B1F" w:rsidRDefault="005A2B1F" w:rsidP="005A2B1F">
      <w:pPr>
        <w:pStyle w:val="Loendilik"/>
        <w:numPr>
          <w:ilvl w:val="0"/>
          <w:numId w:val="20"/>
        </w:numPr>
        <w:spacing w:after="0" w:line="480" w:lineRule="auto"/>
        <w:rPr>
          <w:rFonts w:eastAsiaTheme="minorEastAsia"/>
          <w:b/>
        </w:rPr>
      </w:pPr>
      <w:r>
        <w:rPr>
          <w:rFonts w:eastAsiaTheme="minorEastAsia"/>
        </w:rPr>
        <w:t>Mis juhtub kopsudes oleva õhu rõhuga, kui me suurendame kopsude ruumala? Kas tegu on sisse- või väljahingamisega?</w:t>
      </w:r>
    </w:p>
    <w:p w14:paraId="70C5BE90" w14:textId="77777777" w:rsidR="005A2B1F" w:rsidRDefault="005A2B1F" w:rsidP="005A2B1F">
      <w:pPr>
        <w:spacing w:after="0" w:line="480" w:lineRule="auto"/>
        <w:rPr>
          <w:rFonts w:eastAsiaTheme="minorEastAsia"/>
          <w:b/>
        </w:rPr>
      </w:pPr>
    </w:p>
    <w:p w14:paraId="6D2C94E5" w14:textId="77777777" w:rsidR="005A2B1F" w:rsidRPr="005A2B1F" w:rsidRDefault="005A2B1F" w:rsidP="005A2B1F">
      <w:pPr>
        <w:spacing w:after="0" w:line="480" w:lineRule="auto"/>
        <w:rPr>
          <w:rFonts w:eastAsiaTheme="minorEastAsia"/>
          <w:b/>
        </w:rPr>
      </w:pPr>
    </w:p>
    <w:p w14:paraId="6258F553" w14:textId="77777777" w:rsidR="005A2B1F" w:rsidRPr="005A2B1F" w:rsidRDefault="005A2B1F" w:rsidP="005A2B1F">
      <w:pPr>
        <w:pStyle w:val="Loendilik"/>
        <w:numPr>
          <w:ilvl w:val="0"/>
          <w:numId w:val="20"/>
        </w:numPr>
        <w:spacing w:after="0" w:line="480" w:lineRule="auto"/>
        <w:rPr>
          <w:rFonts w:eastAsiaTheme="minorEastAsia"/>
          <w:b/>
        </w:rPr>
      </w:pPr>
      <w:r>
        <w:rPr>
          <w:rFonts w:eastAsiaTheme="minorEastAsia"/>
        </w:rPr>
        <w:t xml:space="preserve"> Mis võivad olla antud katses vigade põhjuseks? </w:t>
      </w:r>
    </w:p>
    <w:p w14:paraId="09C84CCB" w14:textId="77777777" w:rsidR="005A2B1F" w:rsidRDefault="005A2B1F" w:rsidP="005A2B1F">
      <w:pPr>
        <w:spacing w:after="0" w:line="480" w:lineRule="auto"/>
        <w:rPr>
          <w:rFonts w:eastAsiaTheme="minorEastAsia"/>
          <w:b/>
        </w:rPr>
      </w:pPr>
    </w:p>
    <w:p w14:paraId="6436C0D7" w14:textId="77777777" w:rsidR="005A2B1F" w:rsidRDefault="005A2B1F" w:rsidP="005A2B1F">
      <w:pPr>
        <w:spacing w:after="0" w:line="480" w:lineRule="auto"/>
        <w:rPr>
          <w:rFonts w:eastAsiaTheme="minorEastAsia"/>
          <w:b/>
        </w:rPr>
      </w:pPr>
    </w:p>
    <w:p w14:paraId="2390E1AE" w14:textId="77777777" w:rsidR="00F97024" w:rsidRDefault="00F97024">
      <w:pPr>
        <w:spacing w:line="259" w:lineRule="auto"/>
        <w:jc w:val="left"/>
        <w:rPr>
          <w:rFonts w:eastAsiaTheme="minorEastAsia"/>
          <w:b/>
        </w:rPr>
      </w:pPr>
      <w:r>
        <w:rPr>
          <w:rFonts w:eastAsiaTheme="minorEastAsia"/>
          <w:b/>
        </w:rPr>
        <w:br w:type="page"/>
      </w:r>
    </w:p>
    <w:p w14:paraId="082EA76E" w14:textId="77777777" w:rsidR="00292F44" w:rsidRDefault="005A2B1F" w:rsidP="0079715E">
      <w:pPr>
        <w:spacing w:after="0"/>
        <w:rPr>
          <w:rFonts w:eastAsiaTheme="minorEastAsia"/>
          <w:b/>
        </w:rPr>
      </w:pPr>
      <w:r>
        <w:rPr>
          <w:rFonts w:eastAsiaTheme="minorEastAsia"/>
          <w:b/>
        </w:rPr>
        <w:lastRenderedPageBreak/>
        <w:t>II Meetod</w:t>
      </w:r>
    </w:p>
    <w:p w14:paraId="00D9EAED" w14:textId="77777777" w:rsidR="00292F44" w:rsidRPr="00292F44" w:rsidRDefault="00292F44" w:rsidP="00E26CDA">
      <w:pPr>
        <w:pStyle w:val="Loendilik"/>
        <w:numPr>
          <w:ilvl w:val="0"/>
          <w:numId w:val="21"/>
        </w:numPr>
        <w:spacing w:after="0"/>
        <w:rPr>
          <w:rFonts w:eastAsiaTheme="minorEastAsia"/>
          <w:b/>
        </w:rPr>
      </w:pPr>
      <w:r>
        <w:t xml:space="preserve">Ennustame, millise funktsiooniga peaks rõhu ja ruumala vahel tegu olema. Eelnevalt kirjutasime välja lihtsustatud võrrandi </w:t>
      </w:r>
      <m:oMath>
        <m:r>
          <m:rPr>
            <m:sty m:val="p"/>
          </m:rPr>
          <w:rPr>
            <w:rFonts w:ascii="Cambria Math" w:hAnsi="Cambria Math"/>
            <w:sz w:val="28"/>
          </w:rPr>
          <m:t>pV=</m:t>
        </m:r>
        <m:r>
          <w:rPr>
            <w:rFonts w:ascii="Cambria Math" w:hAnsi="Cambria Math"/>
            <w:sz w:val="28"/>
          </w:rPr>
          <m:t>const</m:t>
        </m:r>
      </m:oMath>
      <w:r w:rsidRPr="00292F44">
        <w:rPr>
          <w:rFonts w:eastAsiaTheme="minorEastAsia"/>
          <w:sz w:val="28"/>
        </w:rPr>
        <w:t xml:space="preserve"> </w:t>
      </w:r>
      <w:r w:rsidRPr="00292F44">
        <w:rPr>
          <w:rFonts w:eastAsiaTheme="minorEastAsia"/>
        </w:rPr>
        <w:t xml:space="preserve">ning andes sellele lihtsamini mõistetava kuju </w:t>
      </w:r>
      <m:oMath>
        <m:r>
          <m:rPr>
            <m:sty m:val="p"/>
          </m:rPr>
          <w:rPr>
            <w:rFonts w:ascii="Cambria Math" w:eastAsiaTheme="minorEastAsia" w:hAnsi="Cambria Math"/>
            <w:sz w:val="28"/>
          </w:rPr>
          <m:t xml:space="preserve">p= </m:t>
        </m:r>
        <m:f>
          <m:fPr>
            <m:ctrlPr>
              <w:rPr>
                <w:rFonts w:ascii="Cambria Math" w:eastAsiaTheme="minorEastAsia" w:hAnsi="Cambria Math"/>
                <w:sz w:val="28"/>
              </w:rPr>
            </m:ctrlPr>
          </m:fPr>
          <m:num>
            <m:r>
              <m:rPr>
                <m:sty m:val="p"/>
              </m:rPr>
              <w:rPr>
                <w:rFonts w:ascii="Cambria Math" w:eastAsiaTheme="minorEastAsia" w:hAnsi="Cambria Math"/>
                <w:sz w:val="28"/>
              </w:rPr>
              <m:t>const</m:t>
            </m:r>
          </m:num>
          <m:den>
            <m:r>
              <m:rPr>
                <m:sty m:val="p"/>
              </m:rPr>
              <w:rPr>
                <w:rFonts w:ascii="Cambria Math" w:eastAsiaTheme="minorEastAsia" w:hAnsi="Cambria Math"/>
                <w:sz w:val="28"/>
              </w:rPr>
              <m:t>V</m:t>
            </m:r>
          </m:den>
        </m:f>
      </m:oMath>
      <w:r w:rsidRPr="00292F44">
        <w:rPr>
          <w:rFonts w:eastAsiaTheme="minorEastAsia"/>
          <w:sz w:val="28"/>
        </w:rPr>
        <w:t xml:space="preserve">. </w:t>
      </w:r>
      <w:r w:rsidRPr="00292F44">
        <w:rPr>
          <w:rFonts w:eastAsiaTheme="minorEastAsia"/>
        </w:rPr>
        <w:t xml:space="preserve">Nüüd saame seda lihtsasti võrrelda erinevate matemaatiliste </w:t>
      </w:r>
      <w:proofErr w:type="spellStart"/>
      <w:r w:rsidRPr="00292F44">
        <w:rPr>
          <w:rFonts w:eastAsiaTheme="minorEastAsia"/>
        </w:rPr>
        <w:t>üldkujudega</w:t>
      </w:r>
      <w:proofErr w:type="spellEnd"/>
      <w:r w:rsidRPr="00292F44">
        <w:rPr>
          <w:rFonts w:eastAsiaTheme="minorEastAsia"/>
        </w:rPr>
        <w:t xml:space="preserve">. Vali, millise matemaatilise sõltuvuse </w:t>
      </w:r>
      <w:proofErr w:type="spellStart"/>
      <w:r w:rsidRPr="00292F44">
        <w:rPr>
          <w:rFonts w:eastAsiaTheme="minorEastAsia"/>
        </w:rPr>
        <w:t>üldkuju</w:t>
      </w:r>
      <w:proofErr w:type="spellEnd"/>
      <w:r w:rsidRPr="00292F44">
        <w:rPr>
          <w:rFonts w:eastAsiaTheme="minorEastAsia"/>
        </w:rPr>
        <w:t xml:space="preserve"> see võrrand kirjeldab:</w:t>
      </w:r>
    </w:p>
    <w:p w14:paraId="43162FE8" w14:textId="77777777" w:rsidR="00292F44" w:rsidRPr="00292F44" w:rsidRDefault="00292F44" w:rsidP="00292F44">
      <w:pPr>
        <w:spacing w:after="0" w:line="480" w:lineRule="auto"/>
        <w:ind w:left="720"/>
        <w:rPr>
          <w:rFonts w:eastAsiaTheme="minorEastAsia"/>
          <w:sz w:val="28"/>
        </w:rPr>
      </w:pPr>
      <m:oMath>
        <m:r>
          <m:rPr>
            <m:sty m:val="p"/>
          </m:rPr>
          <w:rPr>
            <w:rFonts w:ascii="Cambria Math" w:eastAsiaTheme="minorEastAsia" w:hAnsi="Cambria Math"/>
            <w:sz w:val="28"/>
          </w:rPr>
          <m:t>a. y=ax</m:t>
        </m:r>
      </m:oMath>
      <w:r w:rsidRPr="00292F44">
        <w:rPr>
          <w:rFonts w:eastAsiaTheme="minorEastAsia"/>
          <w:sz w:val="28"/>
        </w:rPr>
        <w:tab/>
      </w:r>
      <w:r w:rsidRPr="00292F44">
        <w:rPr>
          <w:rFonts w:eastAsiaTheme="minorEastAsia"/>
          <w:sz w:val="28"/>
        </w:rPr>
        <w:tab/>
      </w:r>
      <w:r w:rsidRPr="00292F44">
        <w:rPr>
          <w:rFonts w:eastAsiaTheme="minorEastAsia"/>
          <w:sz w:val="28"/>
        </w:rPr>
        <w:tab/>
        <w:t xml:space="preserve">b.  </w:t>
      </w:r>
      <m:oMath>
        <m:r>
          <m:rPr>
            <m:sty m:val="p"/>
          </m:rPr>
          <w:rPr>
            <w:rFonts w:ascii="Cambria Math" w:eastAsiaTheme="minorEastAsia" w:hAnsi="Cambria Math"/>
            <w:sz w:val="28"/>
          </w:rPr>
          <m:t>y=</m:t>
        </m:r>
        <m:f>
          <m:fPr>
            <m:ctrlPr>
              <w:rPr>
                <w:rFonts w:ascii="Cambria Math" w:eastAsiaTheme="minorEastAsia" w:hAnsi="Cambria Math"/>
                <w:sz w:val="28"/>
              </w:rPr>
            </m:ctrlPr>
          </m:fPr>
          <m:num>
            <m:r>
              <m:rPr>
                <m:sty m:val="p"/>
              </m:rPr>
              <w:rPr>
                <w:rFonts w:ascii="Cambria Math" w:eastAsiaTheme="minorEastAsia" w:hAnsi="Cambria Math"/>
                <w:sz w:val="28"/>
              </w:rPr>
              <m:t>a</m:t>
            </m:r>
          </m:num>
          <m:den>
            <m:r>
              <m:rPr>
                <m:sty m:val="p"/>
              </m:rPr>
              <w:rPr>
                <w:rFonts w:ascii="Cambria Math" w:eastAsiaTheme="minorEastAsia" w:hAnsi="Cambria Math"/>
                <w:sz w:val="28"/>
              </w:rPr>
              <m:t>x</m:t>
            </m:r>
          </m:den>
        </m:f>
      </m:oMath>
      <w:r w:rsidRPr="00292F44">
        <w:rPr>
          <w:rFonts w:eastAsiaTheme="minorEastAsia"/>
          <w:sz w:val="28"/>
        </w:rPr>
        <w:tab/>
      </w:r>
      <w:r w:rsidRPr="00292F44">
        <w:rPr>
          <w:rFonts w:eastAsiaTheme="minorEastAsia"/>
          <w:sz w:val="28"/>
        </w:rPr>
        <w:tab/>
      </w:r>
      <w:r w:rsidRPr="00292F44">
        <w:rPr>
          <w:rFonts w:eastAsiaTheme="minorEastAsia"/>
          <w:sz w:val="28"/>
        </w:rPr>
        <w:tab/>
        <w:t xml:space="preserve">c.  </w:t>
      </w:r>
      <m:oMath>
        <m:r>
          <m:rPr>
            <m:sty m:val="p"/>
          </m:rPr>
          <w:rPr>
            <w:rFonts w:ascii="Cambria Math" w:eastAsiaTheme="minorEastAsia" w:hAnsi="Cambria Math"/>
            <w:sz w:val="28"/>
          </w:rPr>
          <m:t>y=</m:t>
        </m:r>
        <m:sSup>
          <m:sSupPr>
            <m:ctrlPr>
              <w:rPr>
                <w:rFonts w:ascii="Cambria Math" w:eastAsiaTheme="minorEastAsia" w:hAnsi="Cambria Math"/>
                <w:sz w:val="28"/>
              </w:rPr>
            </m:ctrlPr>
          </m:sSupPr>
          <m:e>
            <m:r>
              <m:rPr>
                <m:sty m:val="p"/>
              </m:rPr>
              <w:rPr>
                <w:rFonts w:ascii="Cambria Math" w:eastAsiaTheme="minorEastAsia" w:hAnsi="Cambria Math"/>
                <w:sz w:val="28"/>
              </w:rPr>
              <m:t>x</m:t>
            </m:r>
          </m:e>
          <m:sup>
            <m:r>
              <m:rPr>
                <m:sty m:val="p"/>
              </m:rPr>
              <w:rPr>
                <w:rFonts w:ascii="Cambria Math" w:eastAsiaTheme="minorEastAsia" w:hAnsi="Cambria Math"/>
                <w:sz w:val="28"/>
              </w:rPr>
              <m:t>2</m:t>
            </m:r>
          </m:sup>
        </m:sSup>
      </m:oMath>
      <w:r w:rsidRPr="00292F44">
        <w:rPr>
          <w:rFonts w:eastAsiaTheme="minorEastAsia"/>
          <w:sz w:val="28"/>
        </w:rPr>
        <w:tab/>
      </w:r>
      <w:r w:rsidRPr="00292F44">
        <w:rPr>
          <w:rFonts w:eastAsiaTheme="minorEastAsia"/>
          <w:sz w:val="28"/>
        </w:rPr>
        <w:tab/>
        <w:t xml:space="preserve">d.  </w:t>
      </w:r>
      <m:oMath>
        <m:r>
          <m:rPr>
            <m:sty m:val="p"/>
          </m:rPr>
          <w:rPr>
            <w:rFonts w:ascii="Cambria Math" w:eastAsiaTheme="minorEastAsia" w:hAnsi="Cambria Math"/>
            <w:sz w:val="28"/>
          </w:rPr>
          <m:t>y=ax+b</m:t>
        </m:r>
      </m:oMath>
    </w:p>
    <w:p w14:paraId="4538BEC2" w14:textId="77777777" w:rsidR="00292F44" w:rsidRDefault="00292F44" w:rsidP="00292F44">
      <w:pPr>
        <w:spacing w:after="0" w:line="480" w:lineRule="auto"/>
        <w:ind w:left="360"/>
        <w:rPr>
          <w:rFonts w:eastAsiaTheme="minorEastAsia"/>
        </w:rPr>
      </w:pPr>
      <w:r>
        <w:rPr>
          <w:rFonts w:eastAsiaTheme="minorEastAsia"/>
        </w:rPr>
        <w:t xml:space="preserve">Järelikult on rõhu ja ruumala vahel on ………………………………….. seos. </w:t>
      </w:r>
    </w:p>
    <w:p w14:paraId="2CFAF7DD" w14:textId="77777777" w:rsidR="005A2B1F" w:rsidRPr="00E26CDA" w:rsidRDefault="00292F44" w:rsidP="0079715E">
      <w:pPr>
        <w:pStyle w:val="Loendilik"/>
        <w:numPr>
          <w:ilvl w:val="0"/>
          <w:numId w:val="21"/>
        </w:numPr>
        <w:spacing w:after="0"/>
        <w:rPr>
          <w:rFonts w:eastAsiaTheme="minorEastAsia"/>
        </w:rPr>
      </w:pPr>
      <w:r w:rsidRPr="00E26CDA">
        <w:rPr>
          <w:rFonts w:eastAsiaTheme="minorEastAsia"/>
        </w:rPr>
        <w:t>Vali, milline on pöördvõrdelise seose graafiku kuju:</w:t>
      </w:r>
    </w:p>
    <w:p w14:paraId="33039587" w14:textId="77777777" w:rsidR="00292F44" w:rsidRDefault="00292F44" w:rsidP="0079715E">
      <w:pPr>
        <w:pStyle w:val="Loendilik"/>
        <w:numPr>
          <w:ilvl w:val="0"/>
          <w:numId w:val="22"/>
        </w:numPr>
        <w:spacing w:after="0"/>
        <w:rPr>
          <w:rFonts w:eastAsiaTheme="minorEastAsia"/>
        </w:rPr>
      </w:pPr>
      <w:r>
        <w:rPr>
          <w:rFonts w:eastAsiaTheme="minorEastAsia"/>
        </w:rPr>
        <w:t xml:space="preserve">sirge </w:t>
      </w:r>
      <w:r>
        <w:rPr>
          <w:rFonts w:eastAsiaTheme="minorEastAsia"/>
        </w:rPr>
        <w:tab/>
      </w:r>
      <w:r>
        <w:rPr>
          <w:rFonts w:eastAsiaTheme="minorEastAsia"/>
        </w:rPr>
        <w:tab/>
      </w:r>
      <w:r>
        <w:rPr>
          <w:rFonts w:eastAsiaTheme="minorEastAsia"/>
        </w:rPr>
        <w:tab/>
        <w:t xml:space="preserve">b. parabool </w:t>
      </w:r>
      <w:r>
        <w:rPr>
          <w:rFonts w:eastAsiaTheme="minorEastAsia"/>
        </w:rPr>
        <w:tab/>
      </w:r>
      <w:r>
        <w:rPr>
          <w:rFonts w:eastAsiaTheme="minorEastAsia"/>
        </w:rPr>
        <w:tab/>
      </w:r>
      <w:r>
        <w:rPr>
          <w:rFonts w:eastAsiaTheme="minorEastAsia"/>
        </w:rPr>
        <w:tab/>
        <w:t xml:space="preserve">c. sinusoid </w:t>
      </w:r>
      <w:r>
        <w:rPr>
          <w:rFonts w:eastAsiaTheme="minorEastAsia"/>
        </w:rPr>
        <w:tab/>
      </w:r>
      <w:r>
        <w:rPr>
          <w:rFonts w:eastAsiaTheme="minorEastAsia"/>
        </w:rPr>
        <w:tab/>
      </w:r>
      <w:r>
        <w:rPr>
          <w:rFonts w:eastAsiaTheme="minorEastAsia"/>
        </w:rPr>
        <w:tab/>
      </w:r>
      <w:proofErr w:type="spellStart"/>
      <w:r>
        <w:rPr>
          <w:rFonts w:eastAsiaTheme="minorEastAsia"/>
        </w:rPr>
        <w:t>d.</w:t>
      </w:r>
      <w:proofErr w:type="spellEnd"/>
      <w:r>
        <w:rPr>
          <w:rFonts w:eastAsiaTheme="minorEastAsia"/>
        </w:rPr>
        <w:t xml:space="preserve"> hüperbool</w:t>
      </w:r>
    </w:p>
    <w:p w14:paraId="2B8C3762" w14:textId="77777777" w:rsidR="00292F44" w:rsidRDefault="00292F44" w:rsidP="0079715E">
      <w:pPr>
        <w:pStyle w:val="Loendilik"/>
        <w:numPr>
          <w:ilvl w:val="0"/>
          <w:numId w:val="21"/>
        </w:numPr>
        <w:spacing w:after="0"/>
        <w:rPr>
          <w:rFonts w:eastAsiaTheme="minorEastAsia"/>
        </w:rPr>
      </w:pPr>
      <w:r>
        <w:rPr>
          <w:rFonts w:eastAsiaTheme="minorEastAsia"/>
        </w:rPr>
        <w:t>Kuna pöördvõrdelist seost on raske uurida oma hüperboolse graafiku pärast, siis on lihtsam</w:t>
      </w:r>
      <w:r w:rsidR="00414B76">
        <w:rPr>
          <w:rFonts w:eastAsiaTheme="minorEastAsia"/>
        </w:rPr>
        <w:t xml:space="preserve"> kasutada seoste uurimiseks</w:t>
      </w:r>
      <w:r w:rsidR="00E26CDA">
        <w:rPr>
          <w:rFonts w:eastAsiaTheme="minorEastAsia"/>
        </w:rPr>
        <w:t xml:space="preserve"> </w:t>
      </w:r>
      <w:proofErr w:type="spellStart"/>
      <w:r w:rsidR="00E26CDA">
        <w:rPr>
          <w:rFonts w:eastAsiaTheme="minorEastAsia"/>
        </w:rPr>
        <w:t>lineariseerimist</w:t>
      </w:r>
      <w:proofErr w:type="spellEnd"/>
      <w:r w:rsidR="00E26CDA">
        <w:rPr>
          <w:rFonts w:eastAsiaTheme="minorEastAsia"/>
        </w:rPr>
        <w:t xml:space="preserve">. </w:t>
      </w:r>
      <w:proofErr w:type="spellStart"/>
      <w:r w:rsidR="00E26CDA">
        <w:rPr>
          <w:rFonts w:eastAsiaTheme="minorEastAsia"/>
        </w:rPr>
        <w:t>Lineariseerimine</w:t>
      </w:r>
      <w:proofErr w:type="spellEnd"/>
      <w:r w:rsidR="00E26CDA">
        <w:rPr>
          <w:rFonts w:eastAsiaTheme="minorEastAsia"/>
        </w:rPr>
        <w:t xml:space="preserve"> on sõltuvuse muutmine lineaarseks, mille graafik on sirge joon</w:t>
      </w:r>
      <w:r w:rsidR="00275D50">
        <w:rPr>
          <w:rFonts w:eastAsiaTheme="minorEastAsia"/>
        </w:rPr>
        <w:t>, mida on lihtsam</w:t>
      </w:r>
      <w:r w:rsidR="00E26CDA">
        <w:rPr>
          <w:rFonts w:eastAsiaTheme="minorEastAsia"/>
        </w:rPr>
        <w:t xml:space="preserve"> uurida. Pöörvõrdelise sõltuvuse </w:t>
      </w:r>
      <w:proofErr w:type="spellStart"/>
      <w:r w:rsidR="00E26CDA">
        <w:rPr>
          <w:rFonts w:eastAsiaTheme="minorEastAsia"/>
        </w:rPr>
        <w:t>lineariseerimiseks</w:t>
      </w:r>
      <w:proofErr w:type="spellEnd"/>
      <w:r w:rsidR="00E26CDA">
        <w:rPr>
          <w:rFonts w:eastAsiaTheme="minorEastAsia"/>
        </w:rPr>
        <w:t xml:space="preserve"> tuleb sõltumatust muutujast võtta </w:t>
      </w:r>
      <w:proofErr w:type="spellStart"/>
      <w:r w:rsidR="00E26CDA">
        <w:rPr>
          <w:rFonts w:eastAsiaTheme="minorEastAsia"/>
        </w:rPr>
        <w:t>pöördväärtus</w:t>
      </w:r>
      <w:proofErr w:type="spellEnd"/>
      <w:r w:rsidR="00E26CDA">
        <w:rPr>
          <w:rFonts w:eastAsiaTheme="minorEastAsia"/>
        </w:rPr>
        <w:t xml:space="preserve"> ehk antud katses ruumalast : </w:t>
      </w:r>
    </w:p>
    <w:p w14:paraId="3D356E30" w14:textId="77777777" w:rsidR="00E806E0" w:rsidRPr="00E26CDA" w:rsidRDefault="00E26CDA" w:rsidP="00E806E0">
      <w:pPr>
        <w:spacing w:after="0"/>
        <w:ind w:left="360"/>
        <w:rPr>
          <w:rFonts w:eastAsiaTheme="minorEastAsia"/>
        </w:rPr>
      </w:pPr>
      <m:oMathPara>
        <m:oMath>
          <m:r>
            <w:rPr>
              <w:rFonts w:ascii="Cambria Math" w:eastAsiaTheme="minorEastAsia" w:hAnsi="Cambria Math"/>
            </w:rPr>
            <m:t xml:space="preserve">p= </m:t>
          </m:r>
          <m:f>
            <m:fPr>
              <m:ctrlPr>
                <w:rPr>
                  <w:rFonts w:ascii="Cambria Math" w:eastAsiaTheme="minorEastAsia" w:hAnsi="Cambria Math"/>
                  <w:i/>
                </w:rPr>
              </m:ctrlPr>
            </m:fPr>
            <m:num>
              <m:r>
                <w:rPr>
                  <w:rFonts w:ascii="Cambria Math" w:eastAsiaTheme="minorEastAsia" w:hAnsi="Cambria Math"/>
                </w:rPr>
                <m:t>const</m:t>
              </m:r>
            </m:num>
            <m:den>
              <m:r>
                <w:rPr>
                  <w:rFonts w:ascii="Cambria Math" w:eastAsiaTheme="minorEastAsia" w:hAnsi="Cambria Math"/>
                </w:rPr>
                <m:t>V</m:t>
              </m:r>
            </m:den>
          </m:f>
          <m:r>
            <w:rPr>
              <w:rFonts w:ascii="Cambria Math" w:eastAsiaTheme="minorEastAsia" w:hAnsi="Cambria Math"/>
            </w:rPr>
            <m:t>⇒p= const∙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V</m:t>
              </m:r>
            </m:den>
          </m:f>
          <m:r>
            <w:rPr>
              <w:rFonts w:ascii="Cambria Math" w:eastAsiaTheme="minorEastAsia" w:hAnsi="Cambria Math"/>
            </w:rPr>
            <m:t xml:space="preserve">⟹P=const </m:t>
          </m:r>
          <m:sSup>
            <m:sSupPr>
              <m:ctrlPr>
                <w:rPr>
                  <w:rFonts w:ascii="Cambria Math" w:eastAsiaTheme="minorEastAsia" w:hAnsi="Cambria Math"/>
                  <w:i/>
                </w:rPr>
              </m:ctrlPr>
            </m:sSupPr>
            <m:e>
              <m:r>
                <w:rPr>
                  <w:rFonts w:ascii="Cambria Math" w:eastAsiaTheme="minorEastAsia" w:hAnsi="Cambria Math"/>
                </w:rPr>
                <m:t>V</m:t>
              </m:r>
            </m:e>
            <m:sup>
              <m:r>
                <w:rPr>
                  <w:rFonts w:ascii="Cambria Math" w:eastAsiaTheme="minorEastAsia" w:hAnsi="Cambria Math"/>
                </w:rPr>
                <m:t>-1</m:t>
              </m:r>
            </m:sup>
          </m:sSup>
        </m:oMath>
      </m:oMathPara>
    </w:p>
    <w:p w14:paraId="45D0FB22" w14:textId="77777777" w:rsidR="00E806E0" w:rsidRDefault="00E26CDA" w:rsidP="00275D50">
      <w:pPr>
        <w:spacing w:after="0"/>
        <w:ind w:left="360"/>
        <w:rPr>
          <w:rFonts w:eastAsiaTheme="minorEastAsia"/>
        </w:rPr>
      </w:pPr>
      <w:r>
        <w:rPr>
          <w:rFonts w:eastAsiaTheme="minorEastAsia"/>
        </w:rPr>
        <w:t xml:space="preserve">Järelikult on </w:t>
      </w:r>
      <w:r w:rsidRPr="00E806E0">
        <w:rPr>
          <w:rFonts w:eastAsiaTheme="minorEastAsia"/>
          <w:b/>
        </w:rPr>
        <w:t xml:space="preserve">rõhu ja ruumala </w:t>
      </w:r>
      <w:proofErr w:type="spellStart"/>
      <w:r w:rsidRPr="00E806E0">
        <w:rPr>
          <w:rFonts w:eastAsiaTheme="minorEastAsia"/>
          <w:b/>
        </w:rPr>
        <w:t>pöördväärtuse</w:t>
      </w:r>
      <w:proofErr w:type="spellEnd"/>
      <w:r w:rsidRPr="00E806E0">
        <w:rPr>
          <w:rFonts w:eastAsiaTheme="minorEastAsia"/>
          <w:b/>
        </w:rPr>
        <w:t xml:space="preserve"> vahel </w:t>
      </w:r>
      <w:r w:rsidR="00275D50">
        <w:rPr>
          <w:rFonts w:eastAsiaTheme="minorEastAsia"/>
          <w:b/>
        </w:rPr>
        <w:t>võrdeline</w:t>
      </w:r>
      <w:r w:rsidRPr="00E806E0">
        <w:rPr>
          <w:rFonts w:eastAsiaTheme="minorEastAsia"/>
          <w:b/>
        </w:rPr>
        <w:t xml:space="preserve"> seos</w:t>
      </w:r>
      <w:r>
        <w:rPr>
          <w:rFonts w:eastAsiaTheme="minorEastAsia"/>
        </w:rPr>
        <w:t xml:space="preserve"> ja graafikul iseloomustab sellist seost sirgjoon</w:t>
      </w:r>
      <w:r w:rsidR="00275D50">
        <w:rPr>
          <w:rFonts w:eastAsiaTheme="minorEastAsia"/>
        </w:rPr>
        <w:t>, mida on väga hea uurida, sest läbib telgede alguspunkti</w:t>
      </w:r>
      <w:r>
        <w:rPr>
          <w:rFonts w:eastAsiaTheme="minorEastAsia"/>
        </w:rPr>
        <w:t xml:space="preserve"> </w:t>
      </w:r>
      <w:r w:rsidR="00275D50">
        <w:rPr>
          <w:rFonts w:eastAsiaTheme="minorEastAsia"/>
        </w:rPr>
        <w:t>(0:0).</w:t>
      </w:r>
    </w:p>
    <w:p w14:paraId="7D3F1D11" w14:textId="77777777" w:rsidR="00E806E0" w:rsidRDefault="00E806E0" w:rsidP="00E806E0">
      <w:pPr>
        <w:pStyle w:val="Loendilik"/>
        <w:numPr>
          <w:ilvl w:val="0"/>
          <w:numId w:val="21"/>
        </w:numPr>
        <w:spacing w:after="0"/>
      </w:pPr>
      <w:r>
        <w:t xml:space="preserve">Tutvu töövahenditega. Ühenda rõhusensor </w:t>
      </w:r>
      <w:proofErr w:type="spellStart"/>
      <w:r>
        <w:t>andmelugeriga</w:t>
      </w:r>
      <w:proofErr w:type="spellEnd"/>
      <w:r>
        <w:t xml:space="preserve"> ja hinda, kas rõhusensor töötab korrektselt. Rõhuandur ilma süstlata mõõdab normaalrõhku, mis peab olema ~100kPa ehk ~ 1 </w:t>
      </w:r>
      <w:proofErr w:type="spellStart"/>
      <w:r>
        <w:t>atm</w:t>
      </w:r>
      <w:proofErr w:type="spellEnd"/>
      <w:r>
        <w:t xml:space="preserve"> ehk ~ 760 </w:t>
      </w:r>
      <w:proofErr w:type="spellStart"/>
      <w:r>
        <w:t>mmHg</w:t>
      </w:r>
      <w:proofErr w:type="spellEnd"/>
      <w:r>
        <w:t xml:space="preserve">. </w:t>
      </w:r>
    </w:p>
    <w:p w14:paraId="794B0D95" w14:textId="77777777" w:rsidR="00E806E0" w:rsidRDefault="00E806E0" w:rsidP="00E806E0">
      <w:pPr>
        <w:pStyle w:val="Loendilik"/>
        <w:numPr>
          <w:ilvl w:val="0"/>
          <w:numId w:val="21"/>
        </w:numPr>
        <w:spacing w:after="0"/>
      </w:pPr>
      <w:r>
        <w:t>Ühenda süstal ETTEVAATLIKULT rõhusensoriga kasutades kinnituskeeret.</w:t>
      </w:r>
    </w:p>
    <w:p w14:paraId="4F55096F" w14:textId="77777777" w:rsidR="00E806E0" w:rsidRDefault="00E806E0" w:rsidP="00E806E0">
      <w:pPr>
        <w:pStyle w:val="Loendilik"/>
        <w:numPr>
          <w:ilvl w:val="0"/>
          <w:numId w:val="21"/>
        </w:numPr>
        <w:spacing w:after="0"/>
      </w:pPr>
      <w:r>
        <w:t xml:space="preserve">Kontrollige, kas ühendused on õhukindlad. Selleks liigutage süstla kolbi, ruumala muutudes peaks kolbi olema raskem liigutada ning andur peaks näitama rõhu muutumist. Pange tähele, et rõhuanduri mõõtevahemik on 0 – 215 </w:t>
      </w:r>
      <w:proofErr w:type="spellStart"/>
      <w:r>
        <w:t>kPa</w:t>
      </w:r>
      <w:proofErr w:type="spellEnd"/>
      <w:r>
        <w:t xml:space="preserve"> ning seda ületada ei tohi. Uuesti alustamiseks tuleb süstal uuesti ühendada. </w:t>
      </w:r>
    </w:p>
    <w:p w14:paraId="0C57CE5B" w14:textId="77777777" w:rsidR="00E806E0" w:rsidRDefault="00E806E0" w:rsidP="00E806E0">
      <w:pPr>
        <w:pStyle w:val="Loendilik"/>
        <w:numPr>
          <w:ilvl w:val="0"/>
          <w:numId w:val="21"/>
        </w:numPr>
        <w:spacing w:after="0"/>
      </w:pPr>
      <w:r>
        <w:t xml:space="preserve">Kontrollige, et rõhku mõõdetakse ühikutes </w:t>
      </w:r>
      <w:proofErr w:type="spellStart"/>
      <w:r>
        <w:t>kPa</w:t>
      </w:r>
      <w:proofErr w:type="spellEnd"/>
      <w:r>
        <w:t xml:space="preserve">. Ühikud saab muuta vajutades </w:t>
      </w:r>
      <w:r w:rsidR="00275D50">
        <w:t xml:space="preserve">punase </w:t>
      </w:r>
      <w:r>
        <w:t xml:space="preserve">mõõteväärtuse peale ning valides „Muuda ühik“. </w:t>
      </w:r>
    </w:p>
    <w:p w14:paraId="1F94232C" w14:textId="77777777" w:rsidR="00E806E0" w:rsidRDefault="00E806E0" w:rsidP="00E806E0">
      <w:pPr>
        <w:pStyle w:val="Loendilik"/>
        <w:numPr>
          <w:ilvl w:val="0"/>
          <w:numId w:val="21"/>
        </w:numPr>
        <w:spacing w:after="0"/>
      </w:pPr>
      <w:proofErr w:type="spellStart"/>
      <w:r>
        <w:t>Andmelugerisse</w:t>
      </w:r>
      <w:proofErr w:type="spellEnd"/>
      <w:r>
        <w:t xml:space="preserve"> ruumala </w:t>
      </w:r>
      <w:proofErr w:type="spellStart"/>
      <w:r>
        <w:t>pöördväärtuse</w:t>
      </w:r>
      <w:proofErr w:type="spellEnd"/>
      <w:r>
        <w:t xml:space="preserve"> sisestamiseks tuleb valida </w:t>
      </w:r>
      <w:proofErr w:type="spellStart"/>
      <w:r>
        <w:t>andmelugeris</w:t>
      </w:r>
      <w:proofErr w:type="spellEnd"/>
      <w:r>
        <w:t xml:space="preserve"> „Sensorid“ ja „Andmete kogumine“ ning muuta rippmenüüst Režiim „Mõõtmine lisamõõteriistadega“. Tulpade arvuks jääb 1 ning Päiseks tuleb sisestada  „Ruumala pöörd“ või selle tähis „1/V“ ning ühikuks süstla mõõteühik „1/ml“. Kinnitage režiim vajutades OK.</w:t>
      </w:r>
    </w:p>
    <w:p w14:paraId="1116059C" w14:textId="77777777" w:rsidR="00006B2A" w:rsidRDefault="00006B2A" w:rsidP="00E806E0">
      <w:pPr>
        <w:pStyle w:val="Loendilik"/>
        <w:numPr>
          <w:ilvl w:val="0"/>
          <w:numId w:val="21"/>
        </w:numPr>
        <w:spacing w:after="0"/>
      </w:pPr>
      <w:r>
        <w:t xml:space="preserve">Arvutage välja ruumala </w:t>
      </w:r>
      <w:proofErr w:type="spellStart"/>
      <w:r>
        <w:t>pöördväärtused</w:t>
      </w:r>
      <w:proofErr w:type="spellEnd"/>
      <w:r>
        <w:t xml:space="preserve"> alljärgnevas tabelis, et sisestamist lihtsustada.</w:t>
      </w:r>
    </w:p>
    <w:tbl>
      <w:tblPr>
        <w:tblStyle w:val="Kontuurtabel"/>
        <w:tblW w:w="0" w:type="auto"/>
        <w:tblLook w:val="04A0" w:firstRow="1" w:lastRow="0" w:firstColumn="1" w:lastColumn="0" w:noHBand="0" w:noVBand="1"/>
      </w:tblPr>
      <w:tblGrid>
        <w:gridCol w:w="1307"/>
        <w:gridCol w:w="1307"/>
        <w:gridCol w:w="1307"/>
        <w:gridCol w:w="1307"/>
        <w:gridCol w:w="1307"/>
        <w:gridCol w:w="1307"/>
        <w:gridCol w:w="1307"/>
      </w:tblGrid>
      <w:tr w:rsidR="00006B2A" w14:paraId="6685E458" w14:textId="77777777" w:rsidTr="00382CDB">
        <w:tc>
          <w:tcPr>
            <w:tcW w:w="1307" w:type="dxa"/>
          </w:tcPr>
          <w:p w14:paraId="14E1F51C" w14:textId="77777777" w:rsidR="00006B2A" w:rsidRDefault="00006B2A" w:rsidP="00382CDB">
            <w:r>
              <w:t>V/ ml</w:t>
            </w:r>
          </w:p>
        </w:tc>
        <w:tc>
          <w:tcPr>
            <w:tcW w:w="1307" w:type="dxa"/>
          </w:tcPr>
          <w:p w14:paraId="3B84F8EE" w14:textId="77777777" w:rsidR="00006B2A" w:rsidRDefault="00006B2A" w:rsidP="00382CDB">
            <w:r>
              <w:t>20</w:t>
            </w:r>
          </w:p>
        </w:tc>
        <w:tc>
          <w:tcPr>
            <w:tcW w:w="1307" w:type="dxa"/>
          </w:tcPr>
          <w:p w14:paraId="774EA06B" w14:textId="77777777" w:rsidR="00006B2A" w:rsidRDefault="00006B2A" w:rsidP="00382CDB">
            <w:r>
              <w:t>18</w:t>
            </w:r>
          </w:p>
        </w:tc>
        <w:tc>
          <w:tcPr>
            <w:tcW w:w="1307" w:type="dxa"/>
          </w:tcPr>
          <w:p w14:paraId="1E6D2089" w14:textId="77777777" w:rsidR="00006B2A" w:rsidRDefault="00006B2A" w:rsidP="00382CDB">
            <w:r>
              <w:t>16</w:t>
            </w:r>
          </w:p>
        </w:tc>
        <w:tc>
          <w:tcPr>
            <w:tcW w:w="1307" w:type="dxa"/>
          </w:tcPr>
          <w:p w14:paraId="5B85DE64" w14:textId="77777777" w:rsidR="00006B2A" w:rsidRDefault="00006B2A" w:rsidP="00382CDB">
            <w:r>
              <w:t>14</w:t>
            </w:r>
          </w:p>
        </w:tc>
        <w:tc>
          <w:tcPr>
            <w:tcW w:w="1307" w:type="dxa"/>
          </w:tcPr>
          <w:p w14:paraId="39B18C21" w14:textId="77777777" w:rsidR="00006B2A" w:rsidRDefault="00006B2A" w:rsidP="00382CDB">
            <w:r>
              <w:t>12</w:t>
            </w:r>
          </w:p>
        </w:tc>
        <w:tc>
          <w:tcPr>
            <w:tcW w:w="1307" w:type="dxa"/>
          </w:tcPr>
          <w:p w14:paraId="6B5993BF" w14:textId="77777777" w:rsidR="00006B2A" w:rsidRDefault="00006B2A" w:rsidP="00382CDB">
            <w:r>
              <w:t>10</w:t>
            </w:r>
          </w:p>
        </w:tc>
      </w:tr>
      <w:tr w:rsidR="00006B2A" w14:paraId="29AC71A1" w14:textId="77777777" w:rsidTr="00382CDB">
        <w:tc>
          <w:tcPr>
            <w:tcW w:w="1307" w:type="dxa"/>
          </w:tcPr>
          <w:p w14:paraId="3995FBC8" w14:textId="77777777" w:rsidR="00006B2A" w:rsidRDefault="00006B2A" w:rsidP="00382CDB">
            <w:r>
              <w:t>1/V / 1/ml</w:t>
            </w:r>
          </w:p>
        </w:tc>
        <w:tc>
          <w:tcPr>
            <w:tcW w:w="1307" w:type="dxa"/>
          </w:tcPr>
          <w:p w14:paraId="49E8EC24" w14:textId="77777777" w:rsidR="00006B2A" w:rsidRDefault="00006B2A" w:rsidP="00382CDB">
            <w:r>
              <w:t>0,050</w:t>
            </w:r>
          </w:p>
        </w:tc>
        <w:tc>
          <w:tcPr>
            <w:tcW w:w="1307" w:type="dxa"/>
          </w:tcPr>
          <w:p w14:paraId="07B7FBAC" w14:textId="77777777" w:rsidR="00006B2A" w:rsidRDefault="00006B2A" w:rsidP="00382CDB"/>
        </w:tc>
        <w:tc>
          <w:tcPr>
            <w:tcW w:w="1307" w:type="dxa"/>
          </w:tcPr>
          <w:p w14:paraId="383E99C0" w14:textId="77777777" w:rsidR="00006B2A" w:rsidRDefault="00006B2A" w:rsidP="00382CDB"/>
        </w:tc>
        <w:tc>
          <w:tcPr>
            <w:tcW w:w="1307" w:type="dxa"/>
          </w:tcPr>
          <w:p w14:paraId="549D314B" w14:textId="77777777" w:rsidR="00006B2A" w:rsidRDefault="00006B2A" w:rsidP="00382CDB"/>
        </w:tc>
        <w:tc>
          <w:tcPr>
            <w:tcW w:w="1307" w:type="dxa"/>
          </w:tcPr>
          <w:p w14:paraId="2D78DC38" w14:textId="77777777" w:rsidR="00006B2A" w:rsidRDefault="00006B2A" w:rsidP="00382CDB"/>
        </w:tc>
        <w:tc>
          <w:tcPr>
            <w:tcW w:w="1307" w:type="dxa"/>
          </w:tcPr>
          <w:p w14:paraId="10A51F3F" w14:textId="77777777" w:rsidR="00006B2A" w:rsidRDefault="00006B2A" w:rsidP="00382CDB"/>
        </w:tc>
      </w:tr>
    </w:tbl>
    <w:p w14:paraId="578FFABD" w14:textId="77777777" w:rsidR="00E806E0" w:rsidRDefault="00E806E0" w:rsidP="00E806E0">
      <w:pPr>
        <w:pStyle w:val="Loendilik"/>
        <w:numPr>
          <w:ilvl w:val="0"/>
          <w:numId w:val="21"/>
        </w:numPr>
        <w:spacing w:after="0"/>
      </w:pPr>
      <w:r>
        <w:lastRenderedPageBreak/>
        <w:t xml:space="preserve">Nüüd on võimalik asuda uurima rõhu ja ruumala </w:t>
      </w:r>
      <w:proofErr w:type="spellStart"/>
      <w:r>
        <w:t>pöördväärtuse</w:t>
      </w:r>
      <w:proofErr w:type="spellEnd"/>
      <w:r>
        <w:t xml:space="preserve"> vahelist seost. Alustage ühendades süstal, mille kolb on tõmmatud lahti kuni 20 ml, </w:t>
      </w:r>
      <w:proofErr w:type="spellStart"/>
      <w:r>
        <w:t>andmelugeriga</w:t>
      </w:r>
      <w:proofErr w:type="spellEnd"/>
      <w:r>
        <w:t>. NB! Ärge hoidke süstalt pihus, sest selles olev õhk soojeneb ja võib muuta katse tulemusi!</w:t>
      </w:r>
    </w:p>
    <w:p w14:paraId="499308EA" w14:textId="77777777" w:rsidR="00E806E0" w:rsidRDefault="00E806E0" w:rsidP="00E806E0">
      <w:pPr>
        <w:pStyle w:val="Loendilik"/>
        <w:numPr>
          <w:ilvl w:val="0"/>
          <w:numId w:val="21"/>
        </w:numPr>
        <w:spacing w:after="0"/>
      </w:pPr>
      <w:r>
        <w:t xml:space="preserve">Alustage mõõtmist vajutades rohelist „Start“ nuppu ekraani </w:t>
      </w:r>
      <w:proofErr w:type="spellStart"/>
      <w:r>
        <w:t>allnurgas</w:t>
      </w:r>
      <w:proofErr w:type="spellEnd"/>
      <w:r>
        <w:t xml:space="preserve"> või Start nuppu </w:t>
      </w:r>
      <w:proofErr w:type="spellStart"/>
      <w:r>
        <w:t>lugeri</w:t>
      </w:r>
      <w:proofErr w:type="spellEnd"/>
      <w:r>
        <w:t xml:space="preserve"> peal. Ekraani alla nurka ilmus sinine ring. Vajutage seda ning sisestage süstla ruumala </w:t>
      </w:r>
      <w:proofErr w:type="spellStart"/>
      <w:r w:rsidR="00006B2A">
        <w:t>pöörd</w:t>
      </w:r>
      <w:r>
        <w:t>väärtus</w:t>
      </w:r>
      <w:proofErr w:type="spellEnd"/>
      <w:r>
        <w:t xml:space="preserve">, mis peaks katse alguses olema </w:t>
      </w:r>
      <w:r w:rsidR="00006B2A">
        <w:t xml:space="preserve"> süstla </w:t>
      </w:r>
      <w:r>
        <w:t>20 ml</w:t>
      </w:r>
      <w:r w:rsidR="00006B2A">
        <w:t xml:space="preserve"> näidu peal 0,05</w:t>
      </w:r>
      <w:r>
        <w:t xml:space="preserve"> ning kinnitage vajutades OK. Suruge süstla kolbi kuni 18 ml-i ning vajutage uuesti sinist ringi sisestades uue ruumala </w:t>
      </w:r>
      <w:proofErr w:type="spellStart"/>
      <w:r w:rsidR="00006B2A">
        <w:t>pöörd</w:t>
      </w:r>
      <w:r>
        <w:t>väärtuse</w:t>
      </w:r>
      <w:proofErr w:type="spellEnd"/>
      <w:r>
        <w:t xml:space="preserve">. Jätkake 2 ml sammuga kuni 10 </w:t>
      </w:r>
      <w:proofErr w:type="spellStart"/>
      <w:r>
        <w:t>ml-ni</w:t>
      </w:r>
      <w:proofErr w:type="spellEnd"/>
      <w:r>
        <w:t xml:space="preserve">. Tehke koostööd! Jõudnud 10 ml vajutage lõpetage mõõtmine „Stopp“ nupuga. </w:t>
      </w:r>
    </w:p>
    <w:p w14:paraId="28C9D433" w14:textId="77777777" w:rsidR="00E806E0" w:rsidRDefault="00006B2A" w:rsidP="00006B2A">
      <w:pPr>
        <w:spacing w:after="0"/>
        <w:rPr>
          <w:rFonts w:eastAsiaTheme="minorEastAsia"/>
          <w:b/>
        </w:rPr>
      </w:pPr>
      <w:r>
        <w:rPr>
          <w:rFonts w:eastAsiaTheme="minorEastAsia"/>
          <w:b/>
        </w:rPr>
        <w:t>Andmeanalüüs</w:t>
      </w:r>
    </w:p>
    <w:p w14:paraId="61DE5E2D" w14:textId="77777777" w:rsidR="00006B2A" w:rsidRDefault="00006B2A" w:rsidP="00006B2A">
      <w:pPr>
        <w:pStyle w:val="Loendilik"/>
        <w:numPr>
          <w:ilvl w:val="0"/>
          <w:numId w:val="23"/>
        </w:numPr>
        <w:spacing w:after="0"/>
      </w:pPr>
      <w:r>
        <w:t xml:space="preserve">Uurige tekkinud graafikut ja funktsiooni. Mis on sõltuv ja sõltumatu muutuja? </w:t>
      </w:r>
    </w:p>
    <w:p w14:paraId="2ACFC049" w14:textId="77777777" w:rsidR="00006B2A" w:rsidRDefault="00006B2A" w:rsidP="00006B2A">
      <w:pPr>
        <w:spacing w:after="0"/>
      </w:pPr>
    </w:p>
    <w:p w14:paraId="7F10857C" w14:textId="77777777" w:rsidR="00006B2A" w:rsidRDefault="00006B2A" w:rsidP="00006B2A">
      <w:pPr>
        <w:spacing w:after="0"/>
      </w:pPr>
    </w:p>
    <w:p w14:paraId="37DDE580" w14:textId="77777777" w:rsidR="00382CDB" w:rsidRDefault="00382CDB" w:rsidP="003B6AD6">
      <w:pPr>
        <w:pStyle w:val="Loendilik"/>
        <w:numPr>
          <w:ilvl w:val="0"/>
          <w:numId w:val="23"/>
        </w:numPr>
        <w:spacing w:after="0"/>
      </w:pPr>
      <w:r w:rsidRPr="00F97024">
        <w:rPr>
          <w:rFonts w:eastAsiaTheme="minorEastAsia"/>
        </w:rPr>
        <w:t>Kas tekkinu</w:t>
      </w:r>
      <w:r w:rsidR="00275D50">
        <w:rPr>
          <w:rFonts w:eastAsiaTheme="minorEastAsia"/>
        </w:rPr>
        <w:t>d graafik kirjeldab võrdelist seost</w:t>
      </w:r>
      <w:r w:rsidRPr="00F97024">
        <w:rPr>
          <w:rFonts w:eastAsiaTheme="minorEastAsia"/>
        </w:rPr>
        <w:t xml:space="preserve">? </w:t>
      </w:r>
    </w:p>
    <w:p w14:paraId="56BA384A" w14:textId="77777777" w:rsidR="00382CDB" w:rsidRPr="00382CDB" w:rsidRDefault="00382CDB" w:rsidP="00382CDB">
      <w:pPr>
        <w:pStyle w:val="Loendilik"/>
        <w:numPr>
          <w:ilvl w:val="0"/>
          <w:numId w:val="23"/>
        </w:numPr>
        <w:spacing w:after="0"/>
        <w:rPr>
          <w:rFonts w:eastAsiaTheme="minorEastAsia"/>
          <w:b/>
        </w:rPr>
      </w:pPr>
      <w:r w:rsidRPr="00382CDB">
        <w:rPr>
          <w:rFonts w:eastAsiaTheme="minorEastAsia"/>
        </w:rPr>
        <w:t xml:space="preserve">Seose täpsemaks hindamiseks saame kasutada </w:t>
      </w:r>
      <w:proofErr w:type="spellStart"/>
      <w:r w:rsidRPr="00382CDB">
        <w:rPr>
          <w:rFonts w:eastAsiaTheme="minorEastAsia"/>
        </w:rPr>
        <w:t>LabQuesti</w:t>
      </w:r>
      <w:proofErr w:type="spellEnd"/>
      <w:r w:rsidRPr="00382CDB">
        <w:rPr>
          <w:rFonts w:eastAsiaTheme="minorEastAsia"/>
        </w:rPr>
        <w:t xml:space="preserve"> andmeanalüüsi. Vali menüü „Analüüsi“ ning „Joone sobitus“ ja uuritavaks graafikuks on „rõhk“ graafik. </w:t>
      </w:r>
      <w:r>
        <w:rPr>
          <w:rFonts w:eastAsiaTheme="minorEastAsia"/>
        </w:rPr>
        <w:t xml:space="preserve">Vali kasutatavaks võrrandiks „lineaarne“. </w:t>
      </w:r>
      <w:proofErr w:type="spellStart"/>
      <w:r>
        <w:rPr>
          <w:rFonts w:eastAsiaTheme="minorEastAsia"/>
        </w:rPr>
        <w:t>Luger</w:t>
      </w:r>
      <w:proofErr w:type="spellEnd"/>
      <w:r>
        <w:rPr>
          <w:rFonts w:eastAsiaTheme="minorEastAsia"/>
        </w:rPr>
        <w:t xml:space="preserve"> näitab musta joonena lineaarset seost ning arvuliselt iseloomustab „korrelatsioon“, mis näitab punktide vastavust lineaarsele seosele. </w:t>
      </w:r>
    </w:p>
    <w:p w14:paraId="410E5217" w14:textId="77777777" w:rsidR="00382CDB" w:rsidRDefault="00382CDB" w:rsidP="00F54B3E">
      <w:pPr>
        <w:pStyle w:val="Loendilik"/>
        <w:spacing w:after="0"/>
        <w:ind w:left="2844" w:firstLine="696"/>
        <w:rPr>
          <w:rFonts w:eastAsiaTheme="minorEastAsia"/>
        </w:rPr>
      </w:pPr>
      <w:r>
        <w:rPr>
          <w:rFonts w:eastAsiaTheme="minorEastAsia"/>
        </w:rPr>
        <w:t xml:space="preserve">Korrelatsioonikordaja : </w:t>
      </w:r>
    </w:p>
    <w:p w14:paraId="5D7002B6" w14:textId="77777777" w:rsidR="00006B2A" w:rsidRDefault="00382CDB" w:rsidP="00382CDB">
      <w:pPr>
        <w:pStyle w:val="Loendilik"/>
        <w:spacing w:after="0"/>
        <w:rPr>
          <w:rFonts w:eastAsiaTheme="minorEastAsia"/>
        </w:rPr>
      </w:pPr>
      <w:r>
        <w:rPr>
          <w:rFonts w:eastAsiaTheme="minorEastAsia"/>
        </w:rPr>
        <w:t xml:space="preserve">Mida lähemal on korrelatsioonikordaja arvule 1, seda tugevam on seos.  </w:t>
      </w:r>
      <w:r w:rsidR="00DB72C7">
        <w:rPr>
          <w:rFonts w:eastAsiaTheme="minorEastAsia"/>
        </w:rPr>
        <w:t xml:space="preserve">Katse võib lugeda õnnestunuks, kui korrelatsioonikordaja väärtus on suurem kui 0,95. </w:t>
      </w:r>
    </w:p>
    <w:p w14:paraId="2D24EF76" w14:textId="77777777" w:rsidR="00DB72C7" w:rsidRDefault="00DB72C7" w:rsidP="00DB72C7">
      <w:pPr>
        <w:spacing w:after="0" w:line="480" w:lineRule="auto"/>
        <w:rPr>
          <w:rFonts w:eastAsiaTheme="minorEastAsia"/>
        </w:rPr>
      </w:pPr>
      <w:r>
        <w:rPr>
          <w:rFonts w:eastAsiaTheme="minorEastAsia"/>
        </w:rPr>
        <w:t xml:space="preserve">Rõhu ja ruumala </w:t>
      </w:r>
      <w:proofErr w:type="spellStart"/>
      <w:r>
        <w:rPr>
          <w:rFonts w:eastAsiaTheme="minorEastAsia"/>
        </w:rPr>
        <w:t>pöördväärtuse</w:t>
      </w:r>
      <w:proofErr w:type="spellEnd"/>
      <w:r>
        <w:rPr>
          <w:rFonts w:eastAsiaTheme="minorEastAsia"/>
        </w:rPr>
        <w:t xml:space="preserve"> vahel on …………………………….. seos, mis tähendab, et rõhu ja ruumala vahel on …………………….. seos. </w:t>
      </w:r>
    </w:p>
    <w:p w14:paraId="7D03588E" w14:textId="77777777" w:rsidR="00F54B3E" w:rsidRPr="00F54B3E" w:rsidRDefault="00F54B3E" w:rsidP="00F54B3E">
      <w:pPr>
        <w:spacing w:after="0" w:line="480" w:lineRule="auto"/>
        <w:rPr>
          <w:rFonts w:eastAsiaTheme="minorEastAsia"/>
          <w:b/>
        </w:rPr>
      </w:pPr>
      <w:r w:rsidRPr="00F54B3E">
        <w:rPr>
          <w:rFonts w:eastAsiaTheme="minorEastAsia"/>
          <w:b/>
        </w:rPr>
        <w:t xml:space="preserve">Kui on piisavalt aega, siis on võimalik katset korrata vastupidise katsega, kus ruumala suurendatakse ehk tuleb alustada 10 ml pealt ning 2 ml sammuga ruumala suurendada. </w:t>
      </w:r>
    </w:p>
    <w:p w14:paraId="046945DD" w14:textId="77777777" w:rsidR="00F97024" w:rsidRDefault="00F97024" w:rsidP="00DB72C7">
      <w:pPr>
        <w:spacing w:after="0" w:line="480" w:lineRule="auto"/>
        <w:rPr>
          <w:rFonts w:eastAsiaTheme="minorEastAsia"/>
          <w:b/>
        </w:rPr>
      </w:pPr>
      <w:r w:rsidRPr="00F97024">
        <w:rPr>
          <w:rFonts w:eastAsiaTheme="minorEastAsia"/>
          <w:b/>
        </w:rPr>
        <w:t>Küsimused</w:t>
      </w:r>
    </w:p>
    <w:p w14:paraId="55A9CF94" w14:textId="77777777" w:rsidR="00F97024" w:rsidRPr="005A2B1F" w:rsidRDefault="00F97024" w:rsidP="00F97024">
      <w:pPr>
        <w:pStyle w:val="Loendilik"/>
        <w:numPr>
          <w:ilvl w:val="0"/>
          <w:numId w:val="24"/>
        </w:numPr>
        <w:spacing w:after="0" w:line="480" w:lineRule="auto"/>
        <w:rPr>
          <w:rFonts w:eastAsiaTheme="minorEastAsia"/>
          <w:b/>
        </w:rPr>
      </w:pPr>
      <w:r>
        <w:rPr>
          <w:rFonts w:eastAsiaTheme="minorEastAsia"/>
        </w:rPr>
        <w:t>Mis juhtub kopsudes oleva õhu rõhuga, kui me suurendame kopsude ruumala? Kas tegu on sisse- või väljahingamisega?</w:t>
      </w:r>
    </w:p>
    <w:p w14:paraId="6E8D459E" w14:textId="77777777" w:rsidR="00F97024" w:rsidRPr="005A2B1F" w:rsidRDefault="00F97024" w:rsidP="00F97024">
      <w:pPr>
        <w:spacing w:after="0" w:line="480" w:lineRule="auto"/>
        <w:rPr>
          <w:rFonts w:eastAsiaTheme="minorEastAsia"/>
          <w:b/>
        </w:rPr>
      </w:pPr>
    </w:p>
    <w:p w14:paraId="3CB4AAF8" w14:textId="77777777" w:rsidR="00F97024" w:rsidRPr="00F97024" w:rsidRDefault="00F97024" w:rsidP="00F97024">
      <w:pPr>
        <w:pStyle w:val="Loendilik"/>
        <w:numPr>
          <w:ilvl w:val="0"/>
          <w:numId w:val="24"/>
        </w:numPr>
        <w:spacing w:after="0" w:line="480" w:lineRule="auto"/>
        <w:rPr>
          <w:rFonts w:eastAsiaTheme="minorEastAsia"/>
          <w:b/>
        </w:rPr>
      </w:pPr>
      <w:r>
        <w:rPr>
          <w:rFonts w:eastAsiaTheme="minorEastAsia"/>
        </w:rPr>
        <w:t xml:space="preserve"> Mis võivad olla antud katses vigade põhjuseks? </w:t>
      </w:r>
    </w:p>
    <w:p w14:paraId="7A0FCD92" w14:textId="77777777" w:rsidR="00F97024" w:rsidRDefault="00F97024" w:rsidP="00F97024">
      <w:pPr>
        <w:spacing w:after="0" w:line="480" w:lineRule="auto"/>
        <w:rPr>
          <w:rFonts w:eastAsiaTheme="minorEastAsia"/>
          <w:b/>
        </w:rPr>
      </w:pPr>
    </w:p>
    <w:p w14:paraId="4B4E664E" w14:textId="77777777" w:rsidR="00F97024" w:rsidRPr="00F97024" w:rsidRDefault="00F97024" w:rsidP="00F97024">
      <w:pPr>
        <w:pStyle w:val="Loendilik"/>
        <w:numPr>
          <w:ilvl w:val="0"/>
          <w:numId w:val="24"/>
        </w:numPr>
        <w:spacing w:after="0" w:line="480" w:lineRule="auto"/>
        <w:rPr>
          <w:rFonts w:eastAsiaTheme="minorEastAsia"/>
          <w:b/>
        </w:rPr>
      </w:pPr>
      <w:r>
        <w:rPr>
          <w:rFonts w:eastAsiaTheme="minorEastAsia"/>
        </w:rPr>
        <w:t xml:space="preserve">Miks on kasulik andmeid </w:t>
      </w:r>
      <w:proofErr w:type="spellStart"/>
      <w:r>
        <w:rPr>
          <w:rFonts w:eastAsiaTheme="minorEastAsia"/>
        </w:rPr>
        <w:t>lineariseerida</w:t>
      </w:r>
      <w:proofErr w:type="spellEnd"/>
      <w:r>
        <w:rPr>
          <w:rFonts w:eastAsiaTheme="minorEastAsia"/>
        </w:rPr>
        <w:t xml:space="preserve">? </w:t>
      </w:r>
    </w:p>
    <w:p w14:paraId="19B79960" w14:textId="77777777" w:rsidR="00F97024" w:rsidRDefault="00F97024" w:rsidP="00F97024">
      <w:pPr>
        <w:spacing w:after="0"/>
      </w:pPr>
      <w:r w:rsidRPr="004C29CC">
        <w:rPr>
          <w:b/>
        </w:rPr>
        <w:lastRenderedPageBreak/>
        <w:t>Töö käik</w:t>
      </w:r>
      <w:r>
        <w:t xml:space="preserve"> </w:t>
      </w:r>
    </w:p>
    <w:p w14:paraId="3383C5F4" w14:textId="77777777" w:rsidR="000B566F" w:rsidRDefault="000B566F" w:rsidP="000B566F">
      <w:pPr>
        <w:pStyle w:val="Loendilik"/>
        <w:numPr>
          <w:ilvl w:val="0"/>
          <w:numId w:val="25"/>
        </w:numPr>
        <w:spacing w:after="0" w:line="480" w:lineRule="auto"/>
        <w:rPr>
          <w:rFonts w:eastAsiaTheme="minorEastAsia"/>
        </w:rPr>
      </w:pPr>
      <w:r>
        <w:rPr>
          <w:rFonts w:eastAsiaTheme="minorEastAsia"/>
        </w:rPr>
        <w:t>R</w:t>
      </w:r>
      <w:r w:rsidRPr="000B566F">
        <w:rPr>
          <w:rFonts w:eastAsiaTheme="minorEastAsia"/>
        </w:rPr>
        <w:t>õhu ja ruumala vahel on ………………………………….. seos</w:t>
      </w:r>
      <w:r>
        <w:rPr>
          <w:rFonts w:eastAsiaTheme="minorEastAsia"/>
        </w:rPr>
        <w:t>, mille graafikuks on ………………</w:t>
      </w:r>
    </w:p>
    <w:p w14:paraId="614DDF74" w14:textId="77777777" w:rsidR="000B566F" w:rsidRDefault="000B566F" w:rsidP="000B566F">
      <w:pPr>
        <w:pStyle w:val="Loendilik"/>
        <w:numPr>
          <w:ilvl w:val="0"/>
          <w:numId w:val="25"/>
        </w:numPr>
        <w:spacing w:after="0"/>
        <w:rPr>
          <w:rFonts w:eastAsiaTheme="minorEastAsia"/>
        </w:rPr>
      </w:pPr>
      <w:r>
        <w:rPr>
          <w:rFonts w:eastAsiaTheme="minorEastAsia"/>
        </w:rPr>
        <w:t xml:space="preserve">Kuna pöördvõrdelist seost on raske uurida oma hüperboolse graafiku pärast, </w:t>
      </w:r>
      <w:r w:rsidR="00414B76">
        <w:rPr>
          <w:rFonts w:eastAsiaTheme="minorEastAsia"/>
        </w:rPr>
        <w:t xml:space="preserve">siis on lihtsam kasutada seoste uurimiseks </w:t>
      </w:r>
      <w:proofErr w:type="spellStart"/>
      <w:r w:rsidR="00414B76">
        <w:rPr>
          <w:rFonts w:eastAsiaTheme="minorEastAsia"/>
        </w:rPr>
        <w:t>lineariseerimist</w:t>
      </w:r>
      <w:proofErr w:type="spellEnd"/>
      <w:r w:rsidR="00414B76">
        <w:rPr>
          <w:rFonts w:eastAsiaTheme="minorEastAsia"/>
        </w:rPr>
        <w:t xml:space="preserve">. </w:t>
      </w:r>
      <w:proofErr w:type="spellStart"/>
      <w:r>
        <w:rPr>
          <w:rFonts w:eastAsiaTheme="minorEastAsia"/>
        </w:rPr>
        <w:t>Lineariseerimine</w:t>
      </w:r>
      <w:proofErr w:type="spellEnd"/>
      <w:r>
        <w:rPr>
          <w:rFonts w:eastAsiaTheme="minorEastAsia"/>
        </w:rPr>
        <w:t xml:space="preserve"> on sõltuvuse muutmine lineaarseks, mille graafik on sirge joon, mida on lihtne uurida. Pöörvõrdelise sõltuvuse </w:t>
      </w:r>
      <w:proofErr w:type="spellStart"/>
      <w:r>
        <w:rPr>
          <w:rFonts w:eastAsiaTheme="minorEastAsia"/>
        </w:rPr>
        <w:t>lineariseerimiseks</w:t>
      </w:r>
      <w:proofErr w:type="spellEnd"/>
      <w:r>
        <w:rPr>
          <w:rFonts w:eastAsiaTheme="minorEastAsia"/>
        </w:rPr>
        <w:t xml:space="preserve"> tuleb sõltumatust muutujast võtta </w:t>
      </w:r>
      <w:proofErr w:type="spellStart"/>
      <w:r>
        <w:rPr>
          <w:rFonts w:eastAsiaTheme="minorEastAsia"/>
        </w:rPr>
        <w:t>pöördväärtus</w:t>
      </w:r>
      <w:proofErr w:type="spellEnd"/>
      <w:r>
        <w:rPr>
          <w:rFonts w:eastAsiaTheme="minorEastAsia"/>
        </w:rPr>
        <w:t xml:space="preserve"> ehk antud katses ruumalast : </w:t>
      </w:r>
    </w:p>
    <w:p w14:paraId="03825FBA" w14:textId="77777777" w:rsidR="00043E6B" w:rsidRPr="00043E6B" w:rsidRDefault="00043E6B" w:rsidP="00043E6B">
      <w:pPr>
        <w:pStyle w:val="Loendilik"/>
        <w:spacing w:after="0" w:line="480" w:lineRule="auto"/>
      </w:pPr>
      <m:oMathPara>
        <m:oMath>
          <m:r>
            <w:rPr>
              <w:rFonts w:ascii="Cambria Math" w:eastAsiaTheme="minorEastAsia" w:hAnsi="Cambria Math"/>
            </w:rPr>
            <m:t xml:space="preserve">p= </m:t>
          </m:r>
          <m:f>
            <m:fPr>
              <m:ctrlPr>
                <w:rPr>
                  <w:rFonts w:ascii="Cambria Math" w:eastAsiaTheme="minorEastAsia" w:hAnsi="Cambria Math"/>
                  <w:i/>
                </w:rPr>
              </m:ctrlPr>
            </m:fPr>
            <m:num>
              <m:r>
                <w:rPr>
                  <w:rFonts w:ascii="Cambria Math" w:eastAsiaTheme="minorEastAsia" w:hAnsi="Cambria Math"/>
                </w:rPr>
                <m:t>const</m:t>
              </m:r>
            </m:num>
            <m:den>
              <m:r>
                <w:rPr>
                  <w:rFonts w:ascii="Cambria Math" w:eastAsiaTheme="minorEastAsia" w:hAnsi="Cambria Math"/>
                </w:rPr>
                <m:t>V</m:t>
              </m:r>
            </m:den>
          </m:f>
          <m:r>
            <w:rPr>
              <w:rFonts w:ascii="Cambria Math" w:eastAsiaTheme="minorEastAsia" w:hAnsi="Cambria Math"/>
            </w:rPr>
            <m:t>⇒p= const∙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V</m:t>
              </m:r>
            </m:den>
          </m:f>
          <m:r>
            <w:rPr>
              <w:rFonts w:ascii="Cambria Math" w:eastAsiaTheme="minorEastAsia" w:hAnsi="Cambria Math"/>
            </w:rPr>
            <m:t xml:space="preserve">⟹P=const </m:t>
          </m:r>
          <m:sSup>
            <m:sSupPr>
              <m:ctrlPr>
                <w:rPr>
                  <w:rFonts w:ascii="Cambria Math" w:eastAsiaTheme="minorEastAsia" w:hAnsi="Cambria Math"/>
                  <w:i/>
                </w:rPr>
              </m:ctrlPr>
            </m:sSupPr>
            <m:e>
              <m:r>
                <w:rPr>
                  <w:rFonts w:ascii="Cambria Math" w:eastAsiaTheme="minorEastAsia" w:hAnsi="Cambria Math"/>
                </w:rPr>
                <m:t>V</m:t>
              </m:r>
            </m:e>
            <m:sup>
              <m:r>
                <w:rPr>
                  <w:rFonts w:ascii="Cambria Math" w:eastAsiaTheme="minorEastAsia" w:hAnsi="Cambria Math"/>
                </w:rPr>
                <m:t>-1</m:t>
              </m:r>
            </m:sup>
          </m:sSup>
        </m:oMath>
      </m:oMathPara>
    </w:p>
    <w:p w14:paraId="3B9F1C57" w14:textId="77777777" w:rsidR="000B566F" w:rsidRDefault="000B566F" w:rsidP="000B566F">
      <w:pPr>
        <w:pStyle w:val="Loendilik"/>
        <w:numPr>
          <w:ilvl w:val="0"/>
          <w:numId w:val="25"/>
        </w:numPr>
        <w:spacing w:after="0" w:line="480" w:lineRule="auto"/>
      </w:pPr>
      <w:r>
        <w:t xml:space="preserve">Rõhu ja ruumala </w:t>
      </w:r>
      <w:proofErr w:type="spellStart"/>
      <w:r>
        <w:t>pöördväärtuse</w:t>
      </w:r>
      <w:proofErr w:type="spellEnd"/>
      <w:r>
        <w:t xml:space="preserve"> vahel on ……………………………. seos, mille graafikuks on ………………….</w:t>
      </w:r>
    </w:p>
    <w:p w14:paraId="620F112B" w14:textId="77777777" w:rsidR="00F97024" w:rsidRDefault="00F97024" w:rsidP="000B566F">
      <w:pPr>
        <w:pStyle w:val="Loendilik"/>
        <w:numPr>
          <w:ilvl w:val="0"/>
          <w:numId w:val="25"/>
        </w:numPr>
        <w:spacing w:after="0" w:line="480" w:lineRule="auto"/>
      </w:pPr>
      <w:r>
        <w:t xml:space="preserve">Tutvu töövahenditega. Ühenda rõhusensor </w:t>
      </w:r>
      <w:proofErr w:type="spellStart"/>
      <w:r>
        <w:t>andmelugeriga</w:t>
      </w:r>
      <w:proofErr w:type="spellEnd"/>
      <w:r>
        <w:t xml:space="preserve"> ja hinda, kas rõhusensor töötab korrektselt. Rõhuandur ilma süstlata mõõdab normaalrõhku</w:t>
      </w:r>
      <w:r w:rsidR="000B566F">
        <w:t xml:space="preserve"> väärtusega ………………</w:t>
      </w:r>
    </w:p>
    <w:p w14:paraId="7712771C" w14:textId="77777777" w:rsidR="00F97024" w:rsidRDefault="00F97024" w:rsidP="00F97024">
      <w:pPr>
        <w:pStyle w:val="Loendilik"/>
        <w:numPr>
          <w:ilvl w:val="0"/>
          <w:numId w:val="25"/>
        </w:numPr>
        <w:spacing w:after="0"/>
      </w:pPr>
      <w:r>
        <w:t>Ühenda süstal ETTEVAATLIKULT rõhusensoriga kasutades kinnituskeeret.</w:t>
      </w:r>
    </w:p>
    <w:p w14:paraId="1A705ADF" w14:textId="77777777" w:rsidR="00F97024" w:rsidRDefault="00F97024" w:rsidP="00F97024">
      <w:pPr>
        <w:pStyle w:val="Loendilik"/>
        <w:numPr>
          <w:ilvl w:val="0"/>
          <w:numId w:val="25"/>
        </w:numPr>
        <w:spacing w:after="0"/>
      </w:pPr>
      <w:r>
        <w:t xml:space="preserve">Kontrollige, kas ühendused on õhukindlad. Selleks liigutage süstla kolbi, ruumala muutudes peaks kolbi olema raskem liigutada ning andur peaks näitama rõhu muutumist. Pange tähele, et rõhuanduri mõõtevahemik on 0 – 215 </w:t>
      </w:r>
      <w:proofErr w:type="spellStart"/>
      <w:r>
        <w:t>kPa</w:t>
      </w:r>
      <w:proofErr w:type="spellEnd"/>
      <w:r>
        <w:t xml:space="preserve"> ning seda ületada ei tohi. Uuesti alustamiseks tuleb süstal uuesti ühendada. </w:t>
      </w:r>
    </w:p>
    <w:p w14:paraId="635ACD7D" w14:textId="77777777" w:rsidR="000B566F" w:rsidRDefault="00F97024" w:rsidP="002D7EE5">
      <w:pPr>
        <w:pStyle w:val="Loendilik"/>
        <w:numPr>
          <w:ilvl w:val="0"/>
          <w:numId w:val="25"/>
        </w:numPr>
        <w:spacing w:after="0"/>
      </w:pPr>
      <w:r>
        <w:t xml:space="preserve">Kontrollige, et rõhku mõõdetakse ühikutes </w:t>
      </w:r>
      <w:proofErr w:type="spellStart"/>
      <w:r>
        <w:t>kPa</w:t>
      </w:r>
      <w:proofErr w:type="spellEnd"/>
      <w:r>
        <w:t>. Ühikud saab muuta vajutades mõõteväärtuse peale ning valides „Muuda ühik“.</w:t>
      </w:r>
    </w:p>
    <w:p w14:paraId="2D8A2242" w14:textId="77777777" w:rsidR="00F54B3E" w:rsidRPr="005E2DC1" w:rsidRDefault="00F54B3E" w:rsidP="00F54B3E">
      <w:pPr>
        <w:pStyle w:val="Loendilik"/>
        <w:numPr>
          <w:ilvl w:val="0"/>
          <w:numId w:val="25"/>
        </w:numPr>
        <w:spacing w:after="0"/>
      </w:pPr>
      <w:r>
        <w:t xml:space="preserve">Alustage ühendades süstal, mille kolb on tõmmatud lahti kuni 20 ml, </w:t>
      </w:r>
      <w:proofErr w:type="spellStart"/>
      <w:r>
        <w:t>andmelugeriga</w:t>
      </w:r>
      <w:proofErr w:type="spellEnd"/>
      <w:r>
        <w:t>.</w:t>
      </w:r>
      <w:r w:rsidR="00056BF7">
        <w:t>. NB! Ärge hoidke süstalt pihus, sest selles olev õhk soojeneb ja võib muuta katse</w:t>
      </w:r>
      <w:r w:rsidR="005E2DC1">
        <w:t xml:space="preserve"> </w:t>
      </w:r>
      <w:r w:rsidR="00056BF7">
        <w:t>tulemusi! Suruge süstal kokku kuni ruumalani 18 ml,</w:t>
      </w:r>
      <w:r w:rsidR="005E2DC1" w:rsidRPr="005E2DC1">
        <w:t xml:space="preserve"> </w:t>
      </w:r>
      <w:r w:rsidR="005E2DC1">
        <w:t xml:space="preserve">kirjutage saadud rõhu väärtus tabelisse. </w:t>
      </w:r>
      <w:r w:rsidR="005E2DC1" w:rsidRPr="00F54B3E">
        <w:rPr>
          <w:rFonts w:cs="Times New Roman"/>
          <w:szCs w:val="24"/>
        </w:rPr>
        <w:t>Jätkake mõõtmisi vähendades ruumala 2 ml kaupa kuni ruumalani 10 ml</w:t>
      </w:r>
      <w:r w:rsidR="00047342" w:rsidRPr="00F54B3E">
        <w:rPr>
          <w:rFonts w:cs="Times New Roman"/>
          <w:szCs w:val="24"/>
        </w:rPr>
        <w:t>.</w:t>
      </w:r>
      <w:r>
        <w:rPr>
          <w:rFonts w:cs="Times New Roman"/>
          <w:szCs w:val="24"/>
        </w:rPr>
        <w:t xml:space="preserve"> </w:t>
      </w:r>
      <w:r w:rsidRPr="00043E6B">
        <w:rPr>
          <w:rFonts w:cs="Times New Roman"/>
          <w:b/>
          <w:szCs w:val="24"/>
        </w:rPr>
        <w:t>Ärge laske tulemuste kirjutamise vahepeal süstalt tagasi algaasendisse</w:t>
      </w:r>
      <w:r>
        <w:rPr>
          <w:rFonts w:cs="Times New Roman"/>
          <w:szCs w:val="24"/>
        </w:rPr>
        <w:t xml:space="preserve">. </w:t>
      </w:r>
      <w:r w:rsidR="000B566F">
        <w:rPr>
          <w:rFonts w:cs="Times New Roman"/>
          <w:szCs w:val="24"/>
        </w:rPr>
        <w:t xml:space="preserve">Arvutage ruumala </w:t>
      </w:r>
      <w:proofErr w:type="spellStart"/>
      <w:r w:rsidR="000B566F">
        <w:rPr>
          <w:rFonts w:cs="Times New Roman"/>
          <w:szCs w:val="24"/>
        </w:rPr>
        <w:t>pöördväärtused</w:t>
      </w:r>
      <w:proofErr w:type="spellEnd"/>
      <w:r w:rsidR="000B566F">
        <w:rPr>
          <w:rFonts w:cs="Times New Roman"/>
          <w:szCs w:val="24"/>
        </w:rPr>
        <w:t>.</w:t>
      </w:r>
    </w:p>
    <w:tbl>
      <w:tblPr>
        <w:tblStyle w:val="Kontuurtabel"/>
        <w:tblW w:w="0" w:type="auto"/>
        <w:tblLook w:val="04A0" w:firstRow="1" w:lastRow="0" w:firstColumn="1" w:lastColumn="0" w:noHBand="0" w:noVBand="1"/>
      </w:tblPr>
      <w:tblGrid>
        <w:gridCol w:w="1307"/>
        <w:gridCol w:w="1307"/>
        <w:gridCol w:w="1307"/>
        <w:gridCol w:w="1307"/>
        <w:gridCol w:w="1307"/>
        <w:gridCol w:w="1307"/>
        <w:gridCol w:w="1307"/>
      </w:tblGrid>
      <w:tr w:rsidR="00047342" w14:paraId="2B0766B2" w14:textId="77777777" w:rsidTr="008C46E3">
        <w:tc>
          <w:tcPr>
            <w:tcW w:w="1307" w:type="dxa"/>
          </w:tcPr>
          <w:p w14:paraId="2750FC65" w14:textId="77777777" w:rsidR="00047342" w:rsidRDefault="00047342" w:rsidP="005E2DC1">
            <w:r>
              <w:t>V/ ml</w:t>
            </w:r>
          </w:p>
        </w:tc>
        <w:tc>
          <w:tcPr>
            <w:tcW w:w="1307" w:type="dxa"/>
          </w:tcPr>
          <w:p w14:paraId="68EF6DEE" w14:textId="77777777" w:rsidR="00047342" w:rsidRDefault="00047342" w:rsidP="005E2DC1">
            <w:r>
              <w:t>20</w:t>
            </w:r>
          </w:p>
        </w:tc>
        <w:tc>
          <w:tcPr>
            <w:tcW w:w="1307" w:type="dxa"/>
          </w:tcPr>
          <w:p w14:paraId="445928FD" w14:textId="77777777" w:rsidR="00047342" w:rsidRDefault="00047342" w:rsidP="005E2DC1">
            <w:r>
              <w:t>18</w:t>
            </w:r>
          </w:p>
        </w:tc>
        <w:tc>
          <w:tcPr>
            <w:tcW w:w="1307" w:type="dxa"/>
          </w:tcPr>
          <w:p w14:paraId="2B865079" w14:textId="77777777" w:rsidR="00047342" w:rsidRDefault="00047342" w:rsidP="005E2DC1">
            <w:r>
              <w:t>16</w:t>
            </w:r>
          </w:p>
        </w:tc>
        <w:tc>
          <w:tcPr>
            <w:tcW w:w="1307" w:type="dxa"/>
          </w:tcPr>
          <w:p w14:paraId="5AC9EE46" w14:textId="77777777" w:rsidR="00047342" w:rsidRDefault="00047342" w:rsidP="005E2DC1">
            <w:r>
              <w:t>14</w:t>
            </w:r>
          </w:p>
        </w:tc>
        <w:tc>
          <w:tcPr>
            <w:tcW w:w="1307" w:type="dxa"/>
          </w:tcPr>
          <w:p w14:paraId="0FC6D5BD" w14:textId="77777777" w:rsidR="00047342" w:rsidRDefault="00047342" w:rsidP="005E2DC1">
            <w:r>
              <w:t>12</w:t>
            </w:r>
          </w:p>
        </w:tc>
        <w:tc>
          <w:tcPr>
            <w:tcW w:w="1307" w:type="dxa"/>
          </w:tcPr>
          <w:p w14:paraId="5A027320" w14:textId="77777777" w:rsidR="00047342" w:rsidRDefault="00047342" w:rsidP="005E2DC1">
            <w:r>
              <w:t>10</w:t>
            </w:r>
          </w:p>
        </w:tc>
      </w:tr>
      <w:tr w:rsidR="00047342" w14:paraId="1240E53D" w14:textId="77777777" w:rsidTr="008C46E3">
        <w:tc>
          <w:tcPr>
            <w:tcW w:w="1307" w:type="dxa"/>
          </w:tcPr>
          <w:p w14:paraId="55FB8CDC" w14:textId="77777777" w:rsidR="00047342" w:rsidRDefault="00047342" w:rsidP="008C46E3">
            <w:r>
              <w:t>1/V / 1/ml</w:t>
            </w:r>
          </w:p>
        </w:tc>
        <w:tc>
          <w:tcPr>
            <w:tcW w:w="1307" w:type="dxa"/>
          </w:tcPr>
          <w:p w14:paraId="2E57B7BA" w14:textId="77777777" w:rsidR="00047342" w:rsidRDefault="00047342" w:rsidP="008C46E3"/>
        </w:tc>
        <w:tc>
          <w:tcPr>
            <w:tcW w:w="1307" w:type="dxa"/>
          </w:tcPr>
          <w:p w14:paraId="7630324F" w14:textId="77777777" w:rsidR="00047342" w:rsidRDefault="00047342" w:rsidP="008C46E3"/>
        </w:tc>
        <w:tc>
          <w:tcPr>
            <w:tcW w:w="1307" w:type="dxa"/>
          </w:tcPr>
          <w:p w14:paraId="3206F570" w14:textId="77777777" w:rsidR="00047342" w:rsidRDefault="00047342" w:rsidP="008C46E3"/>
        </w:tc>
        <w:tc>
          <w:tcPr>
            <w:tcW w:w="1307" w:type="dxa"/>
          </w:tcPr>
          <w:p w14:paraId="5002A387" w14:textId="77777777" w:rsidR="00047342" w:rsidRDefault="00047342" w:rsidP="008C46E3"/>
        </w:tc>
        <w:tc>
          <w:tcPr>
            <w:tcW w:w="1307" w:type="dxa"/>
          </w:tcPr>
          <w:p w14:paraId="104843B8" w14:textId="77777777" w:rsidR="00047342" w:rsidRDefault="00047342" w:rsidP="008C46E3"/>
        </w:tc>
        <w:tc>
          <w:tcPr>
            <w:tcW w:w="1307" w:type="dxa"/>
          </w:tcPr>
          <w:p w14:paraId="3F5A9CDF" w14:textId="77777777" w:rsidR="00047342" w:rsidRDefault="00047342" w:rsidP="008C46E3"/>
        </w:tc>
      </w:tr>
      <w:tr w:rsidR="00047342" w14:paraId="15A50ADE" w14:textId="77777777" w:rsidTr="008C46E3">
        <w:tc>
          <w:tcPr>
            <w:tcW w:w="1307" w:type="dxa"/>
          </w:tcPr>
          <w:p w14:paraId="5EA720E9" w14:textId="77777777" w:rsidR="00047342" w:rsidRDefault="00047342" w:rsidP="008C46E3">
            <w:r>
              <w:t xml:space="preserve">p / </w:t>
            </w:r>
            <w:proofErr w:type="spellStart"/>
            <w:r>
              <w:t>kPa</w:t>
            </w:r>
            <w:proofErr w:type="spellEnd"/>
          </w:p>
        </w:tc>
        <w:tc>
          <w:tcPr>
            <w:tcW w:w="1307" w:type="dxa"/>
          </w:tcPr>
          <w:p w14:paraId="4CA67CFC" w14:textId="77777777" w:rsidR="00047342" w:rsidRDefault="00047342" w:rsidP="008C46E3"/>
        </w:tc>
        <w:tc>
          <w:tcPr>
            <w:tcW w:w="1307" w:type="dxa"/>
          </w:tcPr>
          <w:p w14:paraId="2A15B06E" w14:textId="77777777" w:rsidR="00047342" w:rsidRDefault="00047342" w:rsidP="008C46E3"/>
        </w:tc>
        <w:tc>
          <w:tcPr>
            <w:tcW w:w="1307" w:type="dxa"/>
          </w:tcPr>
          <w:p w14:paraId="1D1E407C" w14:textId="77777777" w:rsidR="00047342" w:rsidRDefault="00047342" w:rsidP="008C46E3"/>
        </w:tc>
        <w:tc>
          <w:tcPr>
            <w:tcW w:w="1307" w:type="dxa"/>
          </w:tcPr>
          <w:p w14:paraId="2C9C8454" w14:textId="77777777" w:rsidR="00047342" w:rsidRDefault="00047342" w:rsidP="008C46E3"/>
        </w:tc>
        <w:tc>
          <w:tcPr>
            <w:tcW w:w="1307" w:type="dxa"/>
          </w:tcPr>
          <w:p w14:paraId="0B8D5599" w14:textId="77777777" w:rsidR="00047342" w:rsidRDefault="00047342" w:rsidP="008C46E3"/>
        </w:tc>
        <w:tc>
          <w:tcPr>
            <w:tcW w:w="1307" w:type="dxa"/>
          </w:tcPr>
          <w:p w14:paraId="48198235" w14:textId="77777777" w:rsidR="00047342" w:rsidRDefault="00047342" w:rsidP="008C46E3"/>
        </w:tc>
      </w:tr>
    </w:tbl>
    <w:p w14:paraId="779E916E" w14:textId="77777777" w:rsidR="005E2DC1" w:rsidRDefault="005E2DC1" w:rsidP="005E2DC1">
      <w:pPr>
        <w:spacing w:after="0"/>
      </w:pPr>
    </w:p>
    <w:p w14:paraId="193E1E4D" w14:textId="77777777" w:rsidR="00066FC7" w:rsidRDefault="005E2DC1" w:rsidP="00006B2A">
      <w:pPr>
        <w:pStyle w:val="Loendilik"/>
        <w:numPr>
          <w:ilvl w:val="0"/>
          <w:numId w:val="23"/>
        </w:numPr>
        <w:spacing w:after="0"/>
      </w:pPr>
      <w:r>
        <w:t>Ühendage süstal korraks lahti, lükake kolb asendisse 10 ml ja korrake siis katset</w:t>
      </w:r>
      <w:r w:rsidR="008C46E3">
        <w:t xml:space="preserve"> </w:t>
      </w:r>
      <w:r>
        <w:t xml:space="preserve">alustades 10 ml ja lõpetades 20 </w:t>
      </w:r>
      <w:proofErr w:type="spellStart"/>
      <w:r>
        <w:t>ml-ga</w:t>
      </w:r>
      <w:proofErr w:type="spellEnd"/>
      <w:r w:rsidR="00F54B3E">
        <w:t xml:space="preserve"> 2 </w:t>
      </w:r>
      <w:proofErr w:type="spellStart"/>
      <w:r w:rsidR="00F54B3E">
        <w:t>ml-se</w:t>
      </w:r>
      <w:proofErr w:type="spellEnd"/>
      <w:r w:rsidR="00F54B3E">
        <w:t xml:space="preserve"> sammuga</w:t>
      </w:r>
      <w:r>
        <w:t>.</w:t>
      </w:r>
      <w:r w:rsidR="00F54B3E">
        <w:t xml:space="preserve"> </w:t>
      </w:r>
      <w:proofErr w:type="spellStart"/>
      <w:r w:rsidR="00F54B3E">
        <w:t>Täidke</w:t>
      </w:r>
      <w:proofErr w:type="spellEnd"/>
      <w:r w:rsidR="00F54B3E">
        <w:t xml:space="preserve"> tabel. </w:t>
      </w:r>
    </w:p>
    <w:tbl>
      <w:tblPr>
        <w:tblStyle w:val="Kontuurtabel"/>
        <w:tblW w:w="0" w:type="auto"/>
        <w:tblLook w:val="04A0" w:firstRow="1" w:lastRow="0" w:firstColumn="1" w:lastColumn="0" w:noHBand="0" w:noVBand="1"/>
      </w:tblPr>
      <w:tblGrid>
        <w:gridCol w:w="1307"/>
        <w:gridCol w:w="1307"/>
        <w:gridCol w:w="1307"/>
        <w:gridCol w:w="1307"/>
        <w:gridCol w:w="1307"/>
        <w:gridCol w:w="1307"/>
        <w:gridCol w:w="1307"/>
      </w:tblGrid>
      <w:tr w:rsidR="00047342" w14:paraId="00C5CED1" w14:textId="77777777" w:rsidTr="00382CDB">
        <w:tc>
          <w:tcPr>
            <w:tcW w:w="1307" w:type="dxa"/>
          </w:tcPr>
          <w:p w14:paraId="7F1D34D4" w14:textId="77777777" w:rsidR="00047342" w:rsidRDefault="00047342" w:rsidP="00382CDB">
            <w:r>
              <w:t>V/ ml</w:t>
            </w:r>
          </w:p>
        </w:tc>
        <w:tc>
          <w:tcPr>
            <w:tcW w:w="1307" w:type="dxa"/>
          </w:tcPr>
          <w:p w14:paraId="1E80A673" w14:textId="77777777" w:rsidR="00047342" w:rsidRDefault="00047342" w:rsidP="00382CDB">
            <w:r>
              <w:t>10</w:t>
            </w:r>
          </w:p>
        </w:tc>
        <w:tc>
          <w:tcPr>
            <w:tcW w:w="1307" w:type="dxa"/>
          </w:tcPr>
          <w:p w14:paraId="487E3FF3" w14:textId="77777777" w:rsidR="00047342" w:rsidRDefault="00047342" w:rsidP="00382CDB">
            <w:r>
              <w:t>12</w:t>
            </w:r>
          </w:p>
        </w:tc>
        <w:tc>
          <w:tcPr>
            <w:tcW w:w="1307" w:type="dxa"/>
          </w:tcPr>
          <w:p w14:paraId="2E6833A1" w14:textId="77777777" w:rsidR="00047342" w:rsidRDefault="00047342" w:rsidP="00382CDB">
            <w:r>
              <w:t>14</w:t>
            </w:r>
          </w:p>
        </w:tc>
        <w:tc>
          <w:tcPr>
            <w:tcW w:w="1307" w:type="dxa"/>
          </w:tcPr>
          <w:p w14:paraId="6E9185F8" w14:textId="77777777" w:rsidR="00047342" w:rsidRDefault="00047342" w:rsidP="00382CDB">
            <w:r>
              <w:t>16</w:t>
            </w:r>
          </w:p>
        </w:tc>
        <w:tc>
          <w:tcPr>
            <w:tcW w:w="1307" w:type="dxa"/>
          </w:tcPr>
          <w:p w14:paraId="5FCD7D2B" w14:textId="77777777" w:rsidR="00047342" w:rsidRDefault="00047342" w:rsidP="00382CDB">
            <w:r>
              <w:t>18</w:t>
            </w:r>
          </w:p>
        </w:tc>
        <w:tc>
          <w:tcPr>
            <w:tcW w:w="1307" w:type="dxa"/>
          </w:tcPr>
          <w:p w14:paraId="6947C10C" w14:textId="77777777" w:rsidR="00047342" w:rsidRDefault="00047342" w:rsidP="00382CDB">
            <w:r>
              <w:t>20</w:t>
            </w:r>
          </w:p>
        </w:tc>
      </w:tr>
      <w:tr w:rsidR="00047342" w14:paraId="5635AED9" w14:textId="77777777" w:rsidTr="00382CDB">
        <w:tc>
          <w:tcPr>
            <w:tcW w:w="1307" w:type="dxa"/>
          </w:tcPr>
          <w:p w14:paraId="3F9BD927" w14:textId="77777777" w:rsidR="00047342" w:rsidRDefault="00047342" w:rsidP="008C46E3">
            <w:r>
              <w:t>1/V / 1/ml</w:t>
            </w:r>
          </w:p>
        </w:tc>
        <w:tc>
          <w:tcPr>
            <w:tcW w:w="1307" w:type="dxa"/>
          </w:tcPr>
          <w:p w14:paraId="58E693F8" w14:textId="77777777" w:rsidR="00047342" w:rsidRDefault="00047342" w:rsidP="008C46E3"/>
        </w:tc>
        <w:tc>
          <w:tcPr>
            <w:tcW w:w="1307" w:type="dxa"/>
          </w:tcPr>
          <w:p w14:paraId="20C77E7E" w14:textId="77777777" w:rsidR="00047342" w:rsidRDefault="00047342" w:rsidP="008C46E3"/>
        </w:tc>
        <w:tc>
          <w:tcPr>
            <w:tcW w:w="1307" w:type="dxa"/>
          </w:tcPr>
          <w:p w14:paraId="204C62BF" w14:textId="77777777" w:rsidR="00047342" w:rsidRDefault="00047342" w:rsidP="008C46E3"/>
        </w:tc>
        <w:tc>
          <w:tcPr>
            <w:tcW w:w="1307" w:type="dxa"/>
          </w:tcPr>
          <w:p w14:paraId="2D74EAFE" w14:textId="77777777" w:rsidR="00047342" w:rsidRDefault="00047342" w:rsidP="008C46E3"/>
        </w:tc>
        <w:tc>
          <w:tcPr>
            <w:tcW w:w="1307" w:type="dxa"/>
          </w:tcPr>
          <w:p w14:paraId="7967CF30" w14:textId="77777777" w:rsidR="00047342" w:rsidRDefault="00047342" w:rsidP="008C46E3"/>
        </w:tc>
        <w:tc>
          <w:tcPr>
            <w:tcW w:w="1307" w:type="dxa"/>
          </w:tcPr>
          <w:p w14:paraId="1E845821" w14:textId="77777777" w:rsidR="00047342" w:rsidRDefault="00047342" w:rsidP="008C46E3"/>
        </w:tc>
      </w:tr>
      <w:tr w:rsidR="00047342" w14:paraId="1E2E755D" w14:textId="77777777" w:rsidTr="00382CDB">
        <w:tc>
          <w:tcPr>
            <w:tcW w:w="1307" w:type="dxa"/>
          </w:tcPr>
          <w:p w14:paraId="648191E6" w14:textId="77777777" w:rsidR="00047342" w:rsidRDefault="00047342" w:rsidP="008C46E3">
            <w:r>
              <w:t xml:space="preserve">p / </w:t>
            </w:r>
            <w:proofErr w:type="spellStart"/>
            <w:r>
              <w:t>kPa</w:t>
            </w:r>
            <w:proofErr w:type="spellEnd"/>
          </w:p>
        </w:tc>
        <w:tc>
          <w:tcPr>
            <w:tcW w:w="1307" w:type="dxa"/>
          </w:tcPr>
          <w:p w14:paraId="59C700F1" w14:textId="77777777" w:rsidR="00047342" w:rsidRDefault="00047342" w:rsidP="008C46E3"/>
        </w:tc>
        <w:tc>
          <w:tcPr>
            <w:tcW w:w="1307" w:type="dxa"/>
          </w:tcPr>
          <w:p w14:paraId="427BF5F7" w14:textId="77777777" w:rsidR="00047342" w:rsidRDefault="00047342" w:rsidP="008C46E3"/>
        </w:tc>
        <w:tc>
          <w:tcPr>
            <w:tcW w:w="1307" w:type="dxa"/>
          </w:tcPr>
          <w:p w14:paraId="2897EB75" w14:textId="77777777" w:rsidR="00047342" w:rsidRDefault="00047342" w:rsidP="008C46E3"/>
        </w:tc>
        <w:tc>
          <w:tcPr>
            <w:tcW w:w="1307" w:type="dxa"/>
          </w:tcPr>
          <w:p w14:paraId="6730C277" w14:textId="77777777" w:rsidR="00047342" w:rsidRDefault="00047342" w:rsidP="008C46E3"/>
        </w:tc>
        <w:tc>
          <w:tcPr>
            <w:tcW w:w="1307" w:type="dxa"/>
          </w:tcPr>
          <w:p w14:paraId="54A13CB3" w14:textId="77777777" w:rsidR="00047342" w:rsidRDefault="00047342" w:rsidP="008C46E3"/>
        </w:tc>
        <w:tc>
          <w:tcPr>
            <w:tcW w:w="1307" w:type="dxa"/>
          </w:tcPr>
          <w:p w14:paraId="48A28754" w14:textId="77777777" w:rsidR="00047342" w:rsidRDefault="00047342" w:rsidP="008C46E3"/>
        </w:tc>
      </w:tr>
    </w:tbl>
    <w:p w14:paraId="77592E13" w14:textId="77777777" w:rsidR="005E2DC1" w:rsidRDefault="005E2DC1" w:rsidP="005E2DC1">
      <w:pPr>
        <w:spacing w:after="0"/>
      </w:pPr>
    </w:p>
    <w:p w14:paraId="33497F12" w14:textId="77777777" w:rsidR="00713BD9" w:rsidRDefault="00713BD9" w:rsidP="005E2DC1">
      <w:pPr>
        <w:spacing w:after="0"/>
      </w:pPr>
    </w:p>
    <w:p w14:paraId="259CAC3C" w14:textId="77777777" w:rsidR="00A53A11" w:rsidRPr="005E2DC1" w:rsidRDefault="005E2DC1" w:rsidP="00066FC7">
      <w:pPr>
        <w:spacing w:after="0" w:line="480" w:lineRule="auto"/>
        <w:rPr>
          <w:b/>
        </w:rPr>
      </w:pPr>
      <w:r w:rsidRPr="005E2DC1">
        <w:rPr>
          <w:b/>
        </w:rPr>
        <w:t>Andmeanalüüs</w:t>
      </w:r>
    </w:p>
    <w:p w14:paraId="06883358" w14:textId="77777777" w:rsidR="00A53A11" w:rsidRPr="005E2DC1" w:rsidRDefault="005E2DC1" w:rsidP="00382CDB">
      <w:pPr>
        <w:pStyle w:val="Loendilik"/>
        <w:numPr>
          <w:ilvl w:val="0"/>
          <w:numId w:val="17"/>
        </w:numPr>
        <w:spacing w:after="0" w:line="480" w:lineRule="auto"/>
      </w:pPr>
      <w:r>
        <w:t xml:space="preserve">Joonesta </w:t>
      </w:r>
      <w:r w:rsidR="008C46E3">
        <w:t xml:space="preserve">mõlema katse </w:t>
      </w:r>
      <w:r>
        <w:t>graafikud</w:t>
      </w:r>
      <w:r w:rsidR="00043E6B">
        <w:t xml:space="preserve"> teljestikus</w:t>
      </w:r>
      <w:r>
        <w:t xml:space="preserve"> </w:t>
      </w:r>
      <w:r w:rsidR="004B4236">
        <w:t>p</w:t>
      </w:r>
      <w:r w:rsidRPr="005E2DC1">
        <w:rPr>
          <w:rFonts w:cs="Times New Roman"/>
          <w:iCs/>
          <w:szCs w:val="24"/>
        </w:rPr>
        <w:t>=f(</w:t>
      </w:r>
      <w:r w:rsidR="004B4236">
        <w:rPr>
          <w:rFonts w:cs="Times New Roman"/>
          <w:iCs/>
          <w:szCs w:val="24"/>
        </w:rPr>
        <w:t>V</w:t>
      </w:r>
      <w:r w:rsidRPr="005E2DC1">
        <w:rPr>
          <w:rFonts w:cs="Times New Roman"/>
          <w:iCs/>
          <w:szCs w:val="24"/>
        </w:rPr>
        <w:t xml:space="preserve">) </w:t>
      </w:r>
      <w:r w:rsidRPr="005E2DC1">
        <w:rPr>
          <w:rFonts w:cs="Times New Roman"/>
          <w:szCs w:val="24"/>
        </w:rPr>
        <w:t xml:space="preserve">ja </w:t>
      </w:r>
      <w:r w:rsidRPr="005E2DC1">
        <w:rPr>
          <w:rFonts w:cs="Times New Roman"/>
          <w:iCs/>
          <w:szCs w:val="24"/>
        </w:rPr>
        <w:t xml:space="preserve">p = f(1/V). </w:t>
      </w:r>
      <w:r w:rsidR="00994DB4">
        <w:rPr>
          <w:rFonts w:cs="Times New Roman"/>
          <w:iCs/>
          <w:szCs w:val="24"/>
        </w:rPr>
        <w:t>Tee seost iseloomustavad</w:t>
      </w:r>
      <w:r>
        <w:rPr>
          <w:rFonts w:cs="Times New Roman"/>
          <w:iCs/>
          <w:szCs w:val="24"/>
        </w:rPr>
        <w:t xml:space="preserve"> </w:t>
      </w:r>
      <w:r w:rsidR="000B566F">
        <w:rPr>
          <w:rFonts w:cs="Times New Roman"/>
          <w:iCs/>
          <w:szCs w:val="24"/>
        </w:rPr>
        <w:t>trendi</w:t>
      </w:r>
      <w:r>
        <w:rPr>
          <w:rFonts w:cs="Times New Roman"/>
          <w:iCs/>
          <w:szCs w:val="24"/>
        </w:rPr>
        <w:t>jooned graafiku</w:t>
      </w:r>
      <w:r w:rsidR="006A64C5">
        <w:rPr>
          <w:rFonts w:cs="Times New Roman"/>
          <w:iCs/>
          <w:szCs w:val="24"/>
        </w:rPr>
        <w:t>te</w:t>
      </w:r>
      <w:r>
        <w:rPr>
          <w:rFonts w:cs="Times New Roman"/>
          <w:iCs/>
          <w:szCs w:val="24"/>
        </w:rPr>
        <w:t>le</w:t>
      </w:r>
      <w:r w:rsidR="000B566F">
        <w:rPr>
          <w:rFonts w:cs="Times New Roman"/>
          <w:iCs/>
          <w:szCs w:val="24"/>
        </w:rPr>
        <w:t xml:space="preserve"> võttes kõiki </w:t>
      </w:r>
      <w:r w:rsidR="009E1CB1">
        <w:rPr>
          <w:rFonts w:cs="Times New Roman"/>
          <w:iCs/>
          <w:szCs w:val="24"/>
        </w:rPr>
        <w:t>katse</w:t>
      </w:r>
      <w:r w:rsidR="000B566F">
        <w:rPr>
          <w:rFonts w:cs="Times New Roman"/>
          <w:iCs/>
          <w:szCs w:val="24"/>
        </w:rPr>
        <w:t>punkte arvesse</w:t>
      </w:r>
      <w:r>
        <w:rPr>
          <w:rFonts w:cs="Times New Roman"/>
          <w:iCs/>
          <w:szCs w:val="24"/>
        </w:rPr>
        <w:t xml:space="preserve">. </w:t>
      </w:r>
    </w:p>
    <w:tbl>
      <w:tblPr>
        <w:tblW w:w="107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5E2DC1" w:rsidRPr="005E2DC1" w14:paraId="7EAD87E5" w14:textId="77777777" w:rsidTr="005E2DC1">
        <w:tc>
          <w:tcPr>
            <w:tcW w:w="284" w:type="dxa"/>
          </w:tcPr>
          <w:p w14:paraId="32267DA1"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09AE47FB"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7E0C2E63"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345C93BC"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5E9C723B"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32D72098"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020A34EC"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5C9D0312"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0E8BB25F"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20468F0D"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4DEAA377"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3D8DD97B"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05DD27F1"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1051FD61"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347227E3"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1A710B68"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7DCF4362"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1359060F"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594A1FE0"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0BB5B795"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5550957C"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0F83A565"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486CC405"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0FA8D3BA"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5ACF4D3A"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5DD28EEC"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71C1E04E"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35C6F1BE"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2C34E4F6"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04406A2B"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36359AF6"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418690B4"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626A3237"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1F15463E"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0E347F56"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0F05AC4F"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67B010AA"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687C2BE9" w14:textId="77777777" w:rsidR="005E2DC1" w:rsidRPr="005E2DC1" w:rsidRDefault="005E2DC1" w:rsidP="005E2DC1">
            <w:pPr>
              <w:spacing w:after="0" w:line="240" w:lineRule="auto"/>
              <w:jc w:val="center"/>
              <w:rPr>
                <w:rFonts w:eastAsia="Times New Roman" w:cs="Times New Roman"/>
                <w:szCs w:val="24"/>
                <w:lang w:eastAsia="et-EE"/>
              </w:rPr>
            </w:pPr>
          </w:p>
        </w:tc>
      </w:tr>
      <w:tr w:rsidR="005E2DC1" w:rsidRPr="005E2DC1" w14:paraId="4319E8B4" w14:textId="77777777" w:rsidTr="005E2DC1">
        <w:tc>
          <w:tcPr>
            <w:tcW w:w="284" w:type="dxa"/>
          </w:tcPr>
          <w:p w14:paraId="62435EDD"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4D9B3C18"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575D4F91"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31C24844"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055B2356"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14674A6D"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599EE334"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3F7F3727"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0E73B747"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084AC5AF"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378E8877"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7216186A"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54B39CE2"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0996660B"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69D56299"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3A348709"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0C2D3CFD"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3E896BC9"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38F8C880"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3B309F1B"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5354A905"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71E51954"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7D0996A9"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73E5C801"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5136BCE2"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3BF900F2"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5AA60B65"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2F100679"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14D50F33"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4CB4D6B1"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509D22DC"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374F349A"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74A1DA40"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003EAF15"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7FCF6668"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5298A34F"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44BDFBC5"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477087E3" w14:textId="77777777" w:rsidR="005E2DC1" w:rsidRPr="005E2DC1" w:rsidRDefault="005E2DC1" w:rsidP="005E2DC1">
            <w:pPr>
              <w:spacing w:after="0" w:line="240" w:lineRule="auto"/>
              <w:jc w:val="center"/>
              <w:rPr>
                <w:rFonts w:eastAsia="Times New Roman" w:cs="Times New Roman"/>
                <w:szCs w:val="24"/>
                <w:lang w:eastAsia="et-EE"/>
              </w:rPr>
            </w:pPr>
          </w:p>
        </w:tc>
      </w:tr>
      <w:tr w:rsidR="005E2DC1" w:rsidRPr="005E2DC1" w14:paraId="510B278A" w14:textId="77777777" w:rsidTr="005E2DC1">
        <w:tc>
          <w:tcPr>
            <w:tcW w:w="284" w:type="dxa"/>
          </w:tcPr>
          <w:p w14:paraId="5401280B"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4B6A01FE"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3CDB3881"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41136E6D"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218022F7"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4BCA2FA0"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2691FB6C"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49672019"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14472BF6"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096E3DC9"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6544EB16"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1FFB8522"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0F2F3089"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2065C0AD"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7A9D7C91"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06C0D112"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2E2165E6"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524EF189"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3994EB76"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2119EDC7"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7AC3B1F2"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408E9C22"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3A088AB6"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74BE3118"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3F6E62C6"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08D025EB"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344B4FA2"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483ADA95"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14E07314"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01AB7DCB"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2B0578B7"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0BF4BF28"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47560E43"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4B6E0B0A"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57AA4B49"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3B170264"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7CC38C1E"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74E35A46" w14:textId="77777777" w:rsidR="005E2DC1" w:rsidRPr="005E2DC1" w:rsidRDefault="005E2DC1" w:rsidP="005E2DC1">
            <w:pPr>
              <w:spacing w:after="0" w:line="240" w:lineRule="auto"/>
              <w:jc w:val="center"/>
              <w:rPr>
                <w:rFonts w:eastAsia="Times New Roman" w:cs="Times New Roman"/>
                <w:szCs w:val="24"/>
                <w:lang w:eastAsia="et-EE"/>
              </w:rPr>
            </w:pPr>
          </w:p>
        </w:tc>
      </w:tr>
      <w:tr w:rsidR="005E2DC1" w:rsidRPr="005E2DC1" w14:paraId="392BA967" w14:textId="77777777" w:rsidTr="005E2DC1">
        <w:tc>
          <w:tcPr>
            <w:tcW w:w="284" w:type="dxa"/>
          </w:tcPr>
          <w:p w14:paraId="33F8B991"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67F3C0BF"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0D364DC2"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7751D44E"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194AA375"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5F6D815D"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0708C007"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75BB8DF4"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3741B96F"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6F73B176"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446BE96A"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7AE6508F"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70AD81F8"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4B600965"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3E553CBC"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6707D85A"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3303EFA7"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390DB648"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5E16AF1D"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2748C5E7"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2DDCE4A5"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0E3C4A7D"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3A0247E5"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048CF5A9"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2EB9033A"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0ABD8FB5"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253EB8BF"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72422E62"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6FFA4BE0"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703DCE54"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0E215365"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2F890C4E"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37A9D22C"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08F0A08E"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124C0E67"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0AD13C58"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1804B4EB"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079D50A6" w14:textId="77777777" w:rsidR="005E2DC1" w:rsidRPr="005E2DC1" w:rsidRDefault="005E2DC1" w:rsidP="005E2DC1">
            <w:pPr>
              <w:spacing w:after="0" w:line="240" w:lineRule="auto"/>
              <w:jc w:val="center"/>
              <w:rPr>
                <w:rFonts w:eastAsia="Times New Roman" w:cs="Times New Roman"/>
                <w:szCs w:val="24"/>
                <w:lang w:eastAsia="et-EE"/>
              </w:rPr>
            </w:pPr>
          </w:p>
        </w:tc>
      </w:tr>
      <w:tr w:rsidR="005E2DC1" w:rsidRPr="005E2DC1" w14:paraId="42762287" w14:textId="77777777" w:rsidTr="005E2DC1">
        <w:tc>
          <w:tcPr>
            <w:tcW w:w="284" w:type="dxa"/>
          </w:tcPr>
          <w:p w14:paraId="5B0E97A1"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59DBD2B4"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612F2DB6"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69F995A7"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26EF0F25"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3C24D25D"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6BA6FE0B"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006CD80C"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6AA8F523"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6ED12312"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683B494C"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4577C7D8"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1F3A7E24"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2205E84C"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57AD6E72"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3372E627"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59F43EBB"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0A17809A"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42AD404E"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0B88B832"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170F110F"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380E3D73"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155825D1"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71AF8FE0"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772F731E"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726031B8"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6F60485E"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5BC526F9"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3574FCCB"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6412C585"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3F306DFC"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3FF84140"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31EC12E3"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489D51C0"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565610EF"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3ED48707"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7A4CE816"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73709E4F" w14:textId="77777777" w:rsidR="005E2DC1" w:rsidRPr="005E2DC1" w:rsidRDefault="005E2DC1" w:rsidP="005E2DC1">
            <w:pPr>
              <w:spacing w:after="0" w:line="240" w:lineRule="auto"/>
              <w:jc w:val="center"/>
              <w:rPr>
                <w:rFonts w:eastAsia="Times New Roman" w:cs="Times New Roman"/>
                <w:szCs w:val="24"/>
                <w:lang w:eastAsia="et-EE"/>
              </w:rPr>
            </w:pPr>
          </w:p>
        </w:tc>
      </w:tr>
      <w:tr w:rsidR="005E2DC1" w:rsidRPr="005E2DC1" w14:paraId="2DC08BED" w14:textId="77777777" w:rsidTr="005E2DC1">
        <w:tc>
          <w:tcPr>
            <w:tcW w:w="284" w:type="dxa"/>
          </w:tcPr>
          <w:p w14:paraId="49176930"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222B2F9B"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6DCE06A0"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13E1269B"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3F92D32A"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7EBBB757"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02757095"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6E6CADDD"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5A56D7CB"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50A175DD"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5D33876F"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1CDF9999"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4914481E"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2A1F6FF5"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1316C14E"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6B0282C2"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5A5F39DF"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123C0159"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230C64F0"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2D89081B"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7D08C122"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53E62093"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3E7C7E8B"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490F7DDA"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725BE87D"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4AF2EA83"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641B7B07"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0D4BBAC6"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2D4901BE"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64D49842"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4AE20BB2"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5CE77ED5"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37F9A30C"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7EF0CBE3"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76CABD12"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5AC4543F"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38E0E6B4"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26FF5DDC" w14:textId="77777777" w:rsidR="005E2DC1" w:rsidRPr="005E2DC1" w:rsidRDefault="005E2DC1" w:rsidP="005E2DC1">
            <w:pPr>
              <w:spacing w:after="0" w:line="240" w:lineRule="auto"/>
              <w:jc w:val="center"/>
              <w:rPr>
                <w:rFonts w:eastAsia="Times New Roman" w:cs="Times New Roman"/>
                <w:szCs w:val="24"/>
                <w:lang w:eastAsia="et-EE"/>
              </w:rPr>
            </w:pPr>
          </w:p>
        </w:tc>
      </w:tr>
      <w:tr w:rsidR="005E2DC1" w:rsidRPr="005E2DC1" w14:paraId="621C8FCC" w14:textId="77777777" w:rsidTr="005E2DC1">
        <w:tc>
          <w:tcPr>
            <w:tcW w:w="284" w:type="dxa"/>
          </w:tcPr>
          <w:p w14:paraId="4EC4D61E"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705720A0"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598B9142"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5A5089FC"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5ECA6FCC"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172FCA7D"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1F77EE09"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56F393D4"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597B0D92"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60C486E8"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6E786F8F"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1D5CB5C4"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08B5DA93"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438EFFFC"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5FFF446E"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5EF120A7"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637E87B3"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0828C07D"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1E6D2273"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5BCF619A"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3DE04A41"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608D7C5F"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2EE943C5"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45D9AEB0"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4B0F72C6"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2AB2F1CB"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2DF2C6BF"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55BF6A99"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2B6947ED"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00F9087F"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6CC7A8DB"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42A5C6A8"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6CC2EC07"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0CE5AFF3"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629BA3DD"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07EA4408"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4140AC37"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691B947E" w14:textId="77777777" w:rsidR="005E2DC1" w:rsidRPr="005E2DC1" w:rsidRDefault="005E2DC1" w:rsidP="005E2DC1">
            <w:pPr>
              <w:spacing w:after="0" w:line="240" w:lineRule="auto"/>
              <w:jc w:val="center"/>
              <w:rPr>
                <w:rFonts w:eastAsia="Times New Roman" w:cs="Times New Roman"/>
                <w:szCs w:val="24"/>
                <w:lang w:eastAsia="et-EE"/>
              </w:rPr>
            </w:pPr>
          </w:p>
        </w:tc>
      </w:tr>
      <w:tr w:rsidR="005E2DC1" w:rsidRPr="005E2DC1" w14:paraId="47CEA4E3" w14:textId="77777777" w:rsidTr="005E2DC1">
        <w:tc>
          <w:tcPr>
            <w:tcW w:w="284" w:type="dxa"/>
          </w:tcPr>
          <w:p w14:paraId="7CC55FC5"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3AF80087"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57390D8A"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42C94073"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3DBA4309"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2DAA8025"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0102D70C"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6500A566"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64D6232E"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06107AF3"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41496A95"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388AB9B6"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3D033DF4"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406C9461"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208525CE"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2F081E23"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6578F76F"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6CB94B8B"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1B93F4C1"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16216143"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199D1651"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3A6DE623"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252295D9"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3ADB6419"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0D9BEAC0"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31898F28"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0545CF58"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62302654"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6C3B49AB"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39860734"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65CF26E3"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5713B9DD"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2ACE469A"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46774A53"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696B3DD2"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522FA22A"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086D0F49"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5AF017D1" w14:textId="77777777" w:rsidR="005E2DC1" w:rsidRPr="005E2DC1" w:rsidRDefault="005E2DC1" w:rsidP="005E2DC1">
            <w:pPr>
              <w:spacing w:after="0" w:line="240" w:lineRule="auto"/>
              <w:jc w:val="center"/>
              <w:rPr>
                <w:rFonts w:eastAsia="Times New Roman" w:cs="Times New Roman"/>
                <w:szCs w:val="24"/>
                <w:lang w:eastAsia="et-EE"/>
              </w:rPr>
            </w:pPr>
          </w:p>
        </w:tc>
      </w:tr>
      <w:tr w:rsidR="005E2DC1" w:rsidRPr="005E2DC1" w14:paraId="34F83356" w14:textId="77777777" w:rsidTr="005E2DC1">
        <w:tc>
          <w:tcPr>
            <w:tcW w:w="284" w:type="dxa"/>
          </w:tcPr>
          <w:p w14:paraId="5D986AE2"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3B4958D0"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07E0EEF2"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5B3B630C"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1053B8DA"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76E72F7A"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1E154293"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30A7C091"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2E93593D"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65D3357A"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72B76BA0"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01A8BEF5"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41B26AC9"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74B77A2F"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3DD74839"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06FA82F6"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537EB916"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3F8F50CB"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781B4061"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4881B1C3"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328D6EAA"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76DB4E04"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564CDC9F"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5DB8B2A0"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11A98F6D"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30F00045"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02472F56"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7FEFA8AA"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28268B55"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69BBF2F3"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6A644185"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23328514"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64280A1C"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6F18B6B3"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2225EBC3"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23D25FB3"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58AE10EB"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28CBFEBC" w14:textId="77777777" w:rsidR="005E2DC1" w:rsidRPr="005E2DC1" w:rsidRDefault="005E2DC1" w:rsidP="005E2DC1">
            <w:pPr>
              <w:spacing w:after="0" w:line="240" w:lineRule="auto"/>
              <w:jc w:val="center"/>
              <w:rPr>
                <w:rFonts w:eastAsia="Times New Roman" w:cs="Times New Roman"/>
                <w:szCs w:val="24"/>
                <w:lang w:eastAsia="et-EE"/>
              </w:rPr>
            </w:pPr>
          </w:p>
        </w:tc>
      </w:tr>
      <w:tr w:rsidR="005E2DC1" w:rsidRPr="005E2DC1" w14:paraId="792D537D" w14:textId="77777777" w:rsidTr="005E2DC1">
        <w:tc>
          <w:tcPr>
            <w:tcW w:w="284" w:type="dxa"/>
          </w:tcPr>
          <w:p w14:paraId="30D63732"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2510418C"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7BAF5D2A"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11961523"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45B5A360"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64497489"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7108A3BA"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737E0F5A"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461FE868"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5123A93C"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60203943"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4F41B0B5"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2624E2C7"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701CA9A8"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16A5892C"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678C0944"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024C5CF5"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4696E205"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2569AA72"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61BC8C9D"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196B3B87"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41D77160"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012546B9"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0E16C854"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1B0FFCEF"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4F672791"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4365B37D"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2FA3A16C"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33746C00"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14600595"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42C2E6D7"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4A1EAB69"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15A2A4CD"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1B991528"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5ACD5A59"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130FF8BA"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66C5BCBA"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4AE61E83" w14:textId="77777777" w:rsidR="005E2DC1" w:rsidRPr="005E2DC1" w:rsidRDefault="005E2DC1" w:rsidP="005E2DC1">
            <w:pPr>
              <w:spacing w:after="0" w:line="240" w:lineRule="auto"/>
              <w:jc w:val="center"/>
              <w:rPr>
                <w:rFonts w:eastAsia="Times New Roman" w:cs="Times New Roman"/>
                <w:szCs w:val="24"/>
                <w:lang w:eastAsia="et-EE"/>
              </w:rPr>
            </w:pPr>
          </w:p>
        </w:tc>
      </w:tr>
      <w:tr w:rsidR="005E2DC1" w:rsidRPr="005E2DC1" w14:paraId="33AEEF7D" w14:textId="77777777" w:rsidTr="005E2DC1">
        <w:tc>
          <w:tcPr>
            <w:tcW w:w="284" w:type="dxa"/>
          </w:tcPr>
          <w:p w14:paraId="5AE8E2B0"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334D5294"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3865CD09"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3477A0DF"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6C63533D"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397D4F42"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175679CF"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6B8BC414"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6BEE10D9"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27095017"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2B52548E"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10828908"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7ACFA948"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0B9E23E6"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4CD3E208"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77931E93"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6208ED27"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0B7EE5D6"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1E43EF1A"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2F38804E"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259EEB3B"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5CB3076E"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5B30EE5C"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7F3532BC"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36E8450B"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07AD7C75"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258C5698"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13E2C0A4"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7D0508A0"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4528D30B"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4A351CA5"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7298C300"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697DC7C4"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19659248"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68A99318"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4C7CEFBC"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7005EE57"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2E9560CA" w14:textId="77777777" w:rsidR="005E2DC1" w:rsidRPr="005E2DC1" w:rsidRDefault="005E2DC1" w:rsidP="005E2DC1">
            <w:pPr>
              <w:spacing w:after="0" w:line="240" w:lineRule="auto"/>
              <w:jc w:val="center"/>
              <w:rPr>
                <w:rFonts w:eastAsia="Times New Roman" w:cs="Times New Roman"/>
                <w:szCs w:val="24"/>
                <w:lang w:eastAsia="et-EE"/>
              </w:rPr>
            </w:pPr>
          </w:p>
        </w:tc>
      </w:tr>
      <w:tr w:rsidR="005E2DC1" w:rsidRPr="005E2DC1" w14:paraId="5AD9BA04" w14:textId="77777777" w:rsidTr="005E2DC1">
        <w:tc>
          <w:tcPr>
            <w:tcW w:w="284" w:type="dxa"/>
          </w:tcPr>
          <w:p w14:paraId="59265A89"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2F6C2897"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635DF521"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2691EFBF"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47A7366C"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74DFA460"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42B1DA3B"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3C0DDDE1"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7B05CF69"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28F2E4B5"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093CCD72"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7CA25225"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7A365D6F"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12AB5F3E"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53718100"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446EAEAC"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652FD5DF"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772CC099"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0AE59FB4"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262C6215"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0FBB811F"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27552C4C"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099135A1"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22C3290C"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340A76BE"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107A3882"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3BD692C4"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31C9443E"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114BCC9A"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23F4EDC3"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06522610"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188AED96"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24C948B1"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58F686CA"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049DE115"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37D0931C"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57A860A7"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7190CB72" w14:textId="77777777" w:rsidR="005E2DC1" w:rsidRPr="005E2DC1" w:rsidRDefault="005E2DC1" w:rsidP="005E2DC1">
            <w:pPr>
              <w:spacing w:after="0" w:line="240" w:lineRule="auto"/>
              <w:jc w:val="center"/>
              <w:rPr>
                <w:rFonts w:eastAsia="Times New Roman" w:cs="Times New Roman"/>
                <w:szCs w:val="24"/>
                <w:lang w:eastAsia="et-EE"/>
              </w:rPr>
            </w:pPr>
          </w:p>
        </w:tc>
      </w:tr>
      <w:tr w:rsidR="005E2DC1" w:rsidRPr="005E2DC1" w14:paraId="27A5C8F6" w14:textId="77777777" w:rsidTr="005E2DC1">
        <w:tc>
          <w:tcPr>
            <w:tcW w:w="284" w:type="dxa"/>
          </w:tcPr>
          <w:p w14:paraId="6DC210FA"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49124BBE"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5DF09ADA"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72718D6F"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094BDF47"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3EC15553"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19F32347"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1F9D1145"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67AC3990"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55293DAD"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2A2FF30F"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0C8C5ECB"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001D4B25"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7ED88329"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532CA8FE"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735BEC1E"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287E1E8E"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0966F78B"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4E334DB0"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213829A3"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02A21DBF"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205BDF76"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7F9878C0"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175D4827"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70A5B0F2"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1F821745"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5CC38682"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540C1E43"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6FF1E5E6"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2E0DA889"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5D074C89"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7C100985"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0E4A26C9"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4DBE9D0C"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249BBFC2"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06184C9F"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6D402CC0"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5201BC68" w14:textId="77777777" w:rsidR="005E2DC1" w:rsidRPr="005E2DC1" w:rsidRDefault="005E2DC1" w:rsidP="005E2DC1">
            <w:pPr>
              <w:spacing w:after="0" w:line="240" w:lineRule="auto"/>
              <w:jc w:val="center"/>
              <w:rPr>
                <w:rFonts w:eastAsia="Times New Roman" w:cs="Times New Roman"/>
                <w:szCs w:val="24"/>
                <w:lang w:eastAsia="et-EE"/>
              </w:rPr>
            </w:pPr>
          </w:p>
        </w:tc>
      </w:tr>
      <w:tr w:rsidR="005E2DC1" w:rsidRPr="005E2DC1" w14:paraId="4BA518BC" w14:textId="77777777" w:rsidTr="005E2DC1">
        <w:tc>
          <w:tcPr>
            <w:tcW w:w="284" w:type="dxa"/>
          </w:tcPr>
          <w:p w14:paraId="1E1B3D6A"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160FE041"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7A1AE1CB"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7455342F"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03BFF0A1"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757F0635"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251E2886"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11056D88"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1847AD83"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10D8296C"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4FB9DBDD"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2834A001"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05EAFD5D"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230698B3"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4F1CE28B"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222BCE55"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05975292"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19476DA7"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64466580"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7BB0C46D"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476C7D23"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28098527"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1045F00E"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6616F61E"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19ECBD1C"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2A1F9757"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18FDB8FA"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58AE1687"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29A30C5D"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6F1E2506"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727F3DD4"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1673E887"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77AC35EB"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249D5F06"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44533D53"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48647251"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50826D1C"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36A0A34A" w14:textId="77777777" w:rsidR="005E2DC1" w:rsidRPr="005E2DC1" w:rsidRDefault="005E2DC1" w:rsidP="005E2DC1">
            <w:pPr>
              <w:spacing w:after="0" w:line="240" w:lineRule="auto"/>
              <w:jc w:val="center"/>
              <w:rPr>
                <w:rFonts w:eastAsia="Times New Roman" w:cs="Times New Roman"/>
                <w:szCs w:val="24"/>
                <w:lang w:eastAsia="et-EE"/>
              </w:rPr>
            </w:pPr>
          </w:p>
        </w:tc>
      </w:tr>
      <w:tr w:rsidR="005E2DC1" w:rsidRPr="005E2DC1" w14:paraId="5FB9D3BA" w14:textId="77777777" w:rsidTr="005E2DC1">
        <w:tc>
          <w:tcPr>
            <w:tcW w:w="284" w:type="dxa"/>
          </w:tcPr>
          <w:p w14:paraId="17B2CFBF"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41D897FF"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2D4BE1A9"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531CE9EF"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174751FD"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26211A6C"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5EFF6DF6"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082A5036"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5A53D2ED"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5CCFA77C"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255934A3"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6A451CF7"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78752211"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40A8ED6C"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2BA91CD4"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11C3CDA1"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1FB46073"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65E4CFC7"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1603E162"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2DEA2925"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0B39414B"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2E8A8D59"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145D6487"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5DE656AC"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6897F733"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28F33CE4"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1673B6BF"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70366E89"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733B83F7"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4D4280DB"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0B564194"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071E9373"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3B0B5D99"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3E12809D"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66DCCC31"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3F9266BE"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6E7C52EC"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32862803" w14:textId="77777777" w:rsidR="005E2DC1" w:rsidRPr="005E2DC1" w:rsidRDefault="005E2DC1" w:rsidP="005E2DC1">
            <w:pPr>
              <w:spacing w:after="0" w:line="240" w:lineRule="auto"/>
              <w:jc w:val="center"/>
              <w:rPr>
                <w:rFonts w:eastAsia="Times New Roman" w:cs="Times New Roman"/>
                <w:szCs w:val="24"/>
                <w:lang w:eastAsia="et-EE"/>
              </w:rPr>
            </w:pPr>
          </w:p>
        </w:tc>
      </w:tr>
      <w:tr w:rsidR="005E2DC1" w:rsidRPr="005E2DC1" w14:paraId="701B9F08" w14:textId="77777777" w:rsidTr="005E2DC1">
        <w:tc>
          <w:tcPr>
            <w:tcW w:w="284" w:type="dxa"/>
          </w:tcPr>
          <w:p w14:paraId="76FC8233"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501BD37D"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568D5114"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066C50F9"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046B18BB"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1BA08139"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778A1F87"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08E86440"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565A956F"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6C23A747"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2ED53479"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444ACC2A"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048748AB"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54FB80B1"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4F84E576"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3863AD92"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63067B60"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0AB7FAB4"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4F198349"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20CE74B1"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2B5F76BB"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085AA1E7"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1801D6B7"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1996DC03"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4B83150A"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7ECAF214"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4AB5D41D"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3C973746"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10305100"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28A014F0"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20500DE9"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3A326B80"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3B52EEC2"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779E5979"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10DB5E5C"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4ABFBC5F"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38AA7742"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7EADE448" w14:textId="77777777" w:rsidR="005E2DC1" w:rsidRPr="005E2DC1" w:rsidRDefault="005E2DC1" w:rsidP="005E2DC1">
            <w:pPr>
              <w:spacing w:after="0" w:line="240" w:lineRule="auto"/>
              <w:jc w:val="center"/>
              <w:rPr>
                <w:rFonts w:eastAsia="Times New Roman" w:cs="Times New Roman"/>
                <w:szCs w:val="24"/>
                <w:lang w:eastAsia="et-EE"/>
              </w:rPr>
            </w:pPr>
          </w:p>
        </w:tc>
      </w:tr>
      <w:tr w:rsidR="005E2DC1" w:rsidRPr="005E2DC1" w14:paraId="651CE5EB" w14:textId="77777777" w:rsidTr="005E2DC1">
        <w:tc>
          <w:tcPr>
            <w:tcW w:w="284" w:type="dxa"/>
          </w:tcPr>
          <w:p w14:paraId="6EB0DFED"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128B8834"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0DF4E52C"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070877E5"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6AEC346D"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02A42832"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6EA6BD89"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0DC21388"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6973FC08"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21989E84"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7705FF19"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3C18576C"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0CDE8F19"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512462C9"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7BEE9567"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0AE68F33"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4A1057E4"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7008A0CA"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160D52DB"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18305D93"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128284DB"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342F7EBB"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1D1D961D"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1314A9A2"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1ABC7030"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4A28AE17"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15AB7B3B"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6EA335DC"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0656384E"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34BAB3B8"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798D7A33"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4395E6FF"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68CB90D6"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64805787"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2AAAC490"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74439F14"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613AA924"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2277B30E" w14:textId="77777777" w:rsidR="005E2DC1" w:rsidRPr="005E2DC1" w:rsidRDefault="005E2DC1" w:rsidP="005E2DC1">
            <w:pPr>
              <w:spacing w:after="0" w:line="240" w:lineRule="auto"/>
              <w:jc w:val="center"/>
              <w:rPr>
                <w:rFonts w:eastAsia="Times New Roman" w:cs="Times New Roman"/>
                <w:szCs w:val="24"/>
                <w:lang w:eastAsia="et-EE"/>
              </w:rPr>
            </w:pPr>
          </w:p>
        </w:tc>
      </w:tr>
      <w:tr w:rsidR="005E2DC1" w:rsidRPr="005E2DC1" w14:paraId="0A01D5B2" w14:textId="77777777" w:rsidTr="005E2DC1">
        <w:tc>
          <w:tcPr>
            <w:tcW w:w="284" w:type="dxa"/>
          </w:tcPr>
          <w:p w14:paraId="20AD4D4D"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337B5026"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1CBE9F18"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57EA14AA"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4A279965"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6C349726"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38977661"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25A53E88"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4F5CB255"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3232594C"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50987A19"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0490E17C"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452701B4"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04791DF3"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357EB8A9"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597F0CE0"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7A1DD346"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653F25D4"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429B2A87"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55BB6830"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1198EFE7"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33382B10"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0CD8DCDB"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769D8171"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137BBB9F"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0CD98813"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1045F50E"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66D6DDBF"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5C05C30C"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64189B51"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1F0B6B36"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141CC8F7"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2F56771C"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23243CAC"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4038619C"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4E057051"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41B2BAAD" w14:textId="77777777" w:rsidR="005E2DC1" w:rsidRPr="005E2DC1" w:rsidRDefault="005E2DC1" w:rsidP="005E2DC1">
            <w:pPr>
              <w:spacing w:after="0" w:line="240" w:lineRule="auto"/>
              <w:jc w:val="center"/>
              <w:rPr>
                <w:rFonts w:eastAsia="Times New Roman" w:cs="Times New Roman"/>
                <w:szCs w:val="24"/>
                <w:lang w:eastAsia="et-EE"/>
              </w:rPr>
            </w:pPr>
          </w:p>
        </w:tc>
        <w:tc>
          <w:tcPr>
            <w:tcW w:w="284" w:type="dxa"/>
          </w:tcPr>
          <w:p w14:paraId="00B0643B" w14:textId="77777777" w:rsidR="005E2DC1" w:rsidRPr="005E2DC1" w:rsidRDefault="005E2DC1" w:rsidP="005E2DC1">
            <w:pPr>
              <w:spacing w:after="0" w:line="240" w:lineRule="auto"/>
              <w:jc w:val="center"/>
              <w:rPr>
                <w:rFonts w:eastAsia="Times New Roman" w:cs="Times New Roman"/>
                <w:szCs w:val="24"/>
                <w:lang w:eastAsia="et-EE"/>
              </w:rPr>
            </w:pPr>
          </w:p>
        </w:tc>
      </w:tr>
    </w:tbl>
    <w:p w14:paraId="036FD23B" w14:textId="77777777" w:rsidR="005E2DC1" w:rsidRDefault="005E2DC1" w:rsidP="00A53A11">
      <w:pPr>
        <w:autoSpaceDE w:val="0"/>
        <w:autoSpaceDN w:val="0"/>
        <w:adjustRightInd w:val="0"/>
        <w:spacing w:after="0" w:line="240" w:lineRule="auto"/>
        <w:jc w:val="left"/>
        <w:rPr>
          <w:rFonts w:cs="Times New Roman"/>
          <w:b/>
          <w:bCs/>
          <w:szCs w:val="24"/>
        </w:rPr>
      </w:pPr>
    </w:p>
    <w:p w14:paraId="73E0C1C3" w14:textId="77777777" w:rsidR="00A53A11" w:rsidRPr="00040696" w:rsidRDefault="003525BB" w:rsidP="00A53A11">
      <w:pPr>
        <w:autoSpaceDE w:val="0"/>
        <w:autoSpaceDN w:val="0"/>
        <w:adjustRightInd w:val="0"/>
        <w:spacing w:after="0" w:line="240" w:lineRule="auto"/>
        <w:jc w:val="left"/>
        <w:rPr>
          <w:rFonts w:cs="Times New Roman"/>
          <w:b/>
          <w:bCs/>
          <w:szCs w:val="24"/>
        </w:rPr>
      </w:pPr>
      <w:r w:rsidRPr="00040696">
        <w:rPr>
          <w:rFonts w:cs="Times New Roman"/>
          <w:b/>
          <w:bCs/>
          <w:szCs w:val="24"/>
        </w:rPr>
        <w:t>Küsimused</w:t>
      </w:r>
    </w:p>
    <w:p w14:paraId="1076515D" w14:textId="77777777" w:rsidR="00226B13" w:rsidRPr="00226B13" w:rsidRDefault="00226B13" w:rsidP="00382CDB">
      <w:pPr>
        <w:pStyle w:val="Loendilik"/>
        <w:numPr>
          <w:ilvl w:val="0"/>
          <w:numId w:val="16"/>
        </w:numPr>
        <w:autoSpaceDE w:val="0"/>
        <w:autoSpaceDN w:val="0"/>
        <w:adjustRightInd w:val="0"/>
        <w:spacing w:after="0" w:line="240" w:lineRule="auto"/>
        <w:jc w:val="left"/>
      </w:pPr>
      <w:r w:rsidRPr="00226B13">
        <w:t xml:space="preserve">Märgi kõigile funktsioonidele protsessi suund. </w:t>
      </w:r>
    </w:p>
    <w:p w14:paraId="261C0DDD" w14:textId="77777777" w:rsidR="00107107" w:rsidRPr="00C36821" w:rsidRDefault="005E2DC1" w:rsidP="00107107">
      <w:pPr>
        <w:pStyle w:val="Loendilik"/>
        <w:numPr>
          <w:ilvl w:val="0"/>
          <w:numId w:val="16"/>
        </w:numPr>
        <w:autoSpaceDE w:val="0"/>
        <w:autoSpaceDN w:val="0"/>
        <w:adjustRightInd w:val="0"/>
        <w:spacing w:after="0" w:line="240" w:lineRule="auto"/>
        <w:jc w:val="left"/>
      </w:pPr>
      <w:r>
        <w:t>Arvestades oma töö tulemusi</w:t>
      </w:r>
      <w:r w:rsidR="00C36821">
        <w:t xml:space="preserve"> ja graafikut</w:t>
      </w:r>
      <w:r>
        <w:t>, andke hinnang, kui hästi kirjelda</w:t>
      </w:r>
      <w:r w:rsidR="00226B13">
        <w:t xml:space="preserve">vad teie poolt leitud graafilised tulemused </w:t>
      </w:r>
      <w:r>
        <w:t xml:space="preserve">teoreetilist </w:t>
      </w:r>
      <w:r w:rsidR="00C36821">
        <w:t>ennustust</w:t>
      </w:r>
      <w:r>
        <w:t>?</w:t>
      </w:r>
      <w:r w:rsidR="00F55BEE">
        <w:t xml:space="preserve"> </w:t>
      </w:r>
      <w:r w:rsidR="00107107" w:rsidRPr="00C36821">
        <w:t xml:space="preserve">Mille </w:t>
      </w:r>
      <w:r w:rsidR="00107107">
        <w:t xml:space="preserve">põhjal sellise järelduse tegite? </w:t>
      </w:r>
    </w:p>
    <w:p w14:paraId="1D4CB027" w14:textId="77777777" w:rsidR="00C36821" w:rsidRDefault="00C36821" w:rsidP="00C36821">
      <w:pPr>
        <w:autoSpaceDE w:val="0"/>
        <w:autoSpaceDN w:val="0"/>
        <w:adjustRightInd w:val="0"/>
        <w:spacing w:after="0" w:line="240" w:lineRule="auto"/>
        <w:jc w:val="left"/>
      </w:pPr>
    </w:p>
    <w:p w14:paraId="220E8BFB" w14:textId="77777777" w:rsidR="00C36821" w:rsidRDefault="00C36821" w:rsidP="00C36821">
      <w:pPr>
        <w:autoSpaceDE w:val="0"/>
        <w:autoSpaceDN w:val="0"/>
        <w:adjustRightInd w:val="0"/>
        <w:spacing w:after="0" w:line="240" w:lineRule="auto"/>
        <w:jc w:val="left"/>
      </w:pPr>
    </w:p>
    <w:p w14:paraId="231CDE6C" w14:textId="77777777" w:rsidR="009E1CB1" w:rsidRDefault="009E1CB1" w:rsidP="00C36821">
      <w:pPr>
        <w:autoSpaceDE w:val="0"/>
        <w:autoSpaceDN w:val="0"/>
        <w:adjustRightInd w:val="0"/>
        <w:spacing w:after="0" w:line="240" w:lineRule="auto"/>
        <w:jc w:val="left"/>
      </w:pPr>
    </w:p>
    <w:p w14:paraId="258D9E97" w14:textId="77777777" w:rsidR="00C36821" w:rsidRPr="00C36821" w:rsidRDefault="00C36821" w:rsidP="00C36821">
      <w:pPr>
        <w:autoSpaceDE w:val="0"/>
        <w:autoSpaceDN w:val="0"/>
        <w:adjustRightInd w:val="0"/>
        <w:spacing w:after="0" w:line="240" w:lineRule="auto"/>
        <w:jc w:val="left"/>
      </w:pPr>
    </w:p>
    <w:p w14:paraId="4509DA07" w14:textId="77777777" w:rsidR="00040696" w:rsidRPr="00C36821" w:rsidRDefault="00040696" w:rsidP="00C36821">
      <w:pPr>
        <w:pStyle w:val="Loendilik"/>
        <w:autoSpaceDE w:val="0"/>
        <w:autoSpaceDN w:val="0"/>
        <w:adjustRightInd w:val="0"/>
        <w:spacing w:after="0" w:line="240" w:lineRule="auto"/>
        <w:ind w:left="928"/>
        <w:jc w:val="left"/>
      </w:pPr>
    </w:p>
    <w:p w14:paraId="25FE09D9" w14:textId="77777777" w:rsidR="00F55BEE" w:rsidRPr="00C36821" w:rsidRDefault="00F55BEE" w:rsidP="00C36821">
      <w:pPr>
        <w:pStyle w:val="Loendilik"/>
        <w:autoSpaceDE w:val="0"/>
        <w:autoSpaceDN w:val="0"/>
        <w:adjustRightInd w:val="0"/>
        <w:spacing w:after="0" w:line="240" w:lineRule="auto"/>
        <w:ind w:left="928"/>
        <w:jc w:val="left"/>
      </w:pPr>
    </w:p>
    <w:p w14:paraId="1DCC925D" w14:textId="77777777" w:rsidR="00F55BEE" w:rsidRPr="00C36821" w:rsidRDefault="00F55BEE" w:rsidP="00C36821">
      <w:pPr>
        <w:pStyle w:val="Loendilik"/>
        <w:autoSpaceDE w:val="0"/>
        <w:autoSpaceDN w:val="0"/>
        <w:adjustRightInd w:val="0"/>
        <w:spacing w:after="0" w:line="240" w:lineRule="auto"/>
        <w:ind w:left="928"/>
        <w:jc w:val="left"/>
      </w:pPr>
    </w:p>
    <w:p w14:paraId="4C17CD08" w14:textId="77777777" w:rsidR="00F55BEE" w:rsidRPr="00C36821" w:rsidRDefault="00F55BEE" w:rsidP="00C36821">
      <w:pPr>
        <w:pStyle w:val="Loendilik"/>
        <w:autoSpaceDE w:val="0"/>
        <w:autoSpaceDN w:val="0"/>
        <w:adjustRightInd w:val="0"/>
        <w:spacing w:after="0" w:line="240" w:lineRule="auto"/>
        <w:ind w:left="928"/>
        <w:jc w:val="left"/>
      </w:pPr>
    </w:p>
    <w:p w14:paraId="48217E2D" w14:textId="77777777" w:rsidR="00A53A11" w:rsidRPr="00C36821" w:rsidRDefault="005E2DC1" w:rsidP="005E2DC1">
      <w:pPr>
        <w:pStyle w:val="Loendilik"/>
        <w:numPr>
          <w:ilvl w:val="0"/>
          <w:numId w:val="16"/>
        </w:numPr>
        <w:autoSpaceDE w:val="0"/>
        <w:autoSpaceDN w:val="0"/>
        <w:adjustRightInd w:val="0"/>
        <w:spacing w:after="0" w:line="240" w:lineRule="auto"/>
        <w:jc w:val="left"/>
      </w:pPr>
      <w:r w:rsidRPr="005E2DC1">
        <w:t>Mis võib olla eksperimendi vigade põhjuseks?</w:t>
      </w:r>
    </w:p>
    <w:p w14:paraId="47F26F1F" w14:textId="77777777" w:rsidR="00A53A11" w:rsidRDefault="00A53A11" w:rsidP="00C36821">
      <w:pPr>
        <w:autoSpaceDE w:val="0"/>
        <w:autoSpaceDN w:val="0"/>
        <w:adjustRightInd w:val="0"/>
        <w:spacing w:after="0" w:line="240" w:lineRule="auto"/>
        <w:jc w:val="left"/>
      </w:pPr>
    </w:p>
    <w:p w14:paraId="3A9DCBE2" w14:textId="77777777" w:rsidR="00C36821" w:rsidRDefault="00C36821" w:rsidP="00C36821">
      <w:pPr>
        <w:autoSpaceDE w:val="0"/>
        <w:autoSpaceDN w:val="0"/>
        <w:adjustRightInd w:val="0"/>
        <w:spacing w:after="0" w:line="240" w:lineRule="auto"/>
        <w:jc w:val="left"/>
      </w:pPr>
    </w:p>
    <w:p w14:paraId="52A36BDA" w14:textId="77777777" w:rsidR="00107107" w:rsidRDefault="00107107">
      <w:pPr>
        <w:spacing w:line="259" w:lineRule="auto"/>
        <w:jc w:val="left"/>
      </w:pPr>
    </w:p>
    <w:p w14:paraId="626D605C" w14:textId="77777777" w:rsidR="00107107" w:rsidRDefault="00107107">
      <w:pPr>
        <w:spacing w:line="259" w:lineRule="auto"/>
        <w:jc w:val="left"/>
      </w:pPr>
    </w:p>
    <w:p w14:paraId="1916A548" w14:textId="77777777" w:rsidR="00107107" w:rsidRPr="005A2B1F" w:rsidRDefault="00107107" w:rsidP="00107107">
      <w:pPr>
        <w:pStyle w:val="Loendilik"/>
        <w:numPr>
          <w:ilvl w:val="0"/>
          <w:numId w:val="16"/>
        </w:numPr>
        <w:spacing w:after="0" w:line="480" w:lineRule="auto"/>
        <w:rPr>
          <w:rFonts w:eastAsiaTheme="minorEastAsia"/>
          <w:b/>
        </w:rPr>
      </w:pPr>
      <w:r>
        <w:rPr>
          <w:rFonts w:eastAsiaTheme="minorEastAsia"/>
        </w:rPr>
        <w:t>Mis juhtub kopsudes oleva õhu rõhuga, kui me suurendame kopsude ruumala? Kas tegu on sisse- või väljahingamisega?</w:t>
      </w:r>
    </w:p>
    <w:p w14:paraId="14CF784D" w14:textId="77777777" w:rsidR="00C36821" w:rsidRDefault="00C36821" w:rsidP="00107107">
      <w:pPr>
        <w:pStyle w:val="Loendilik"/>
        <w:numPr>
          <w:ilvl w:val="0"/>
          <w:numId w:val="16"/>
        </w:numPr>
        <w:spacing w:line="259" w:lineRule="auto"/>
        <w:jc w:val="left"/>
      </w:pPr>
      <w:r>
        <w:br w:type="page"/>
      </w:r>
    </w:p>
    <w:p w14:paraId="7646DDD6" w14:textId="77777777" w:rsidR="00C36821" w:rsidRDefault="00C36821" w:rsidP="00C36821">
      <w:pPr>
        <w:autoSpaceDE w:val="0"/>
        <w:autoSpaceDN w:val="0"/>
        <w:adjustRightInd w:val="0"/>
        <w:spacing w:after="0" w:line="240" w:lineRule="auto"/>
        <w:jc w:val="left"/>
        <w:rPr>
          <w:b/>
        </w:rPr>
      </w:pPr>
      <w:r w:rsidRPr="00C36821">
        <w:rPr>
          <w:b/>
        </w:rPr>
        <w:lastRenderedPageBreak/>
        <w:t xml:space="preserve">IV Meetod </w:t>
      </w:r>
    </w:p>
    <w:p w14:paraId="17B95FF8" w14:textId="77777777" w:rsidR="00C36821" w:rsidRDefault="00C36821" w:rsidP="00C36821">
      <w:pPr>
        <w:spacing w:after="0"/>
        <w:rPr>
          <w:rFonts w:cs="Times New Roman"/>
          <w:szCs w:val="24"/>
        </w:rPr>
      </w:pPr>
      <w:r w:rsidRPr="009F2343">
        <w:rPr>
          <w:rFonts w:cs="Times New Roman"/>
          <w:szCs w:val="24"/>
        </w:rPr>
        <w:t>Ideaalse gaasi olekuvõrrand ehk Mendelejev-</w:t>
      </w:r>
      <w:proofErr w:type="spellStart"/>
      <w:r w:rsidRPr="009F2343">
        <w:rPr>
          <w:rFonts w:cs="Times New Roman"/>
          <w:szCs w:val="24"/>
        </w:rPr>
        <w:t>Clayperoni</w:t>
      </w:r>
      <w:proofErr w:type="spellEnd"/>
      <w:r w:rsidRPr="009F2343">
        <w:rPr>
          <w:rFonts w:cs="Times New Roman"/>
          <w:szCs w:val="24"/>
        </w:rPr>
        <w:t xml:space="preserve"> võrrand kirjeldab gaasi iseloomustavate</w:t>
      </w:r>
      <w:r>
        <w:rPr>
          <w:rFonts w:cs="Times New Roman"/>
          <w:szCs w:val="24"/>
        </w:rPr>
        <w:t xml:space="preserve"> </w:t>
      </w:r>
      <w:r w:rsidRPr="009F2343">
        <w:rPr>
          <w:rFonts w:cs="Times New Roman"/>
          <w:szCs w:val="24"/>
        </w:rPr>
        <w:t>füüsikaliste suuruste vahelist sõltuvust ja on kirja pandav järgmiselt:</w:t>
      </w:r>
    </w:p>
    <w:p w14:paraId="3DA35F12" w14:textId="77777777" w:rsidR="00C36821" w:rsidRPr="00FA36B4" w:rsidRDefault="004A1A76" w:rsidP="00C36821">
      <w:pPr>
        <w:spacing w:after="0"/>
        <w:jc w:val="center"/>
        <w:rPr>
          <w:rFonts w:cs="Times New Roman"/>
          <w:sz w:val="28"/>
          <w:szCs w:val="24"/>
        </w:rPr>
      </w:pPr>
      <m:oMathPara>
        <m:oMath>
          <m:f>
            <m:fPr>
              <m:ctrlPr>
                <w:rPr>
                  <w:rFonts w:ascii="Cambria Math" w:hAnsi="Cambria Math" w:cs="Times New Roman"/>
                  <w:sz w:val="28"/>
                  <w:szCs w:val="24"/>
                </w:rPr>
              </m:ctrlPr>
            </m:fPr>
            <m:num>
              <m:r>
                <m:rPr>
                  <m:sty m:val="p"/>
                </m:rPr>
                <w:rPr>
                  <w:rFonts w:ascii="Cambria Math" w:hAnsi="Cambria Math" w:cs="Times New Roman"/>
                  <w:sz w:val="28"/>
                  <w:szCs w:val="24"/>
                </w:rPr>
                <m:t>pV</m:t>
              </m:r>
            </m:num>
            <m:den>
              <m:r>
                <m:rPr>
                  <m:sty m:val="p"/>
                </m:rPr>
                <w:rPr>
                  <w:rFonts w:ascii="Cambria Math" w:hAnsi="Cambria Math" w:cs="Times New Roman"/>
                  <w:sz w:val="28"/>
                  <w:szCs w:val="24"/>
                </w:rPr>
                <m:t>T</m:t>
              </m:r>
            </m:den>
          </m:f>
          <m:r>
            <m:rPr>
              <m:sty m:val="p"/>
            </m:rPr>
            <w:rPr>
              <w:rFonts w:ascii="Cambria Math" w:hAnsi="Cambria Math" w:cs="Times New Roman"/>
              <w:sz w:val="28"/>
              <w:szCs w:val="24"/>
            </w:rPr>
            <m:t>=</m:t>
          </m:r>
          <m:f>
            <m:fPr>
              <m:ctrlPr>
                <w:rPr>
                  <w:rFonts w:ascii="Cambria Math" w:hAnsi="Cambria Math" w:cs="Times New Roman"/>
                  <w:sz w:val="28"/>
                  <w:szCs w:val="24"/>
                </w:rPr>
              </m:ctrlPr>
            </m:fPr>
            <m:num>
              <m:r>
                <m:rPr>
                  <m:sty m:val="p"/>
                </m:rPr>
                <w:rPr>
                  <w:rFonts w:ascii="Cambria Math" w:hAnsi="Cambria Math" w:cs="Times New Roman"/>
                  <w:sz w:val="28"/>
                  <w:szCs w:val="24"/>
                </w:rPr>
                <m:t>m</m:t>
              </m:r>
            </m:num>
            <m:den>
              <m:r>
                <m:rPr>
                  <m:sty m:val="p"/>
                </m:rPr>
                <w:rPr>
                  <w:rFonts w:ascii="Cambria Math" w:hAnsi="Cambria Math" w:cs="Times New Roman"/>
                  <w:sz w:val="28"/>
                  <w:szCs w:val="24"/>
                </w:rPr>
                <m:t>M</m:t>
              </m:r>
            </m:den>
          </m:f>
          <m:r>
            <m:rPr>
              <m:sty m:val="p"/>
            </m:rPr>
            <w:rPr>
              <w:rFonts w:ascii="Cambria Math" w:hAnsi="Cambria Math" w:cs="Times New Roman"/>
              <w:sz w:val="28"/>
              <w:szCs w:val="24"/>
            </w:rPr>
            <m:t>R</m:t>
          </m:r>
        </m:oMath>
      </m:oMathPara>
    </w:p>
    <w:p w14:paraId="3F83154C" w14:textId="77777777" w:rsidR="00C36821" w:rsidRDefault="00C36821" w:rsidP="00453D7D">
      <w:pPr>
        <w:spacing w:after="0"/>
        <w:rPr>
          <w:rFonts w:cs="Times New Roman"/>
          <w:szCs w:val="24"/>
        </w:rPr>
      </w:pPr>
      <w:r w:rsidRPr="009F2343">
        <w:rPr>
          <w:rFonts w:cs="Times New Roman"/>
          <w:szCs w:val="24"/>
        </w:rPr>
        <w:t>kus p – gaasi rõhk</w:t>
      </w:r>
      <w:r>
        <w:rPr>
          <w:rFonts w:cs="Times New Roman"/>
          <w:szCs w:val="24"/>
        </w:rPr>
        <w:t xml:space="preserve"> [1 </w:t>
      </w:r>
      <w:proofErr w:type="spellStart"/>
      <w:r>
        <w:rPr>
          <w:rFonts w:cs="Times New Roman"/>
          <w:szCs w:val="24"/>
        </w:rPr>
        <w:t>Pa</w:t>
      </w:r>
      <w:proofErr w:type="spellEnd"/>
      <w:r>
        <w:rPr>
          <w:rFonts w:cs="Times New Roman"/>
          <w:szCs w:val="24"/>
        </w:rPr>
        <w:t>]</w:t>
      </w:r>
      <w:r w:rsidRPr="009F2343">
        <w:rPr>
          <w:rFonts w:cs="Times New Roman"/>
          <w:szCs w:val="24"/>
        </w:rPr>
        <w:t>, V – gaasi ruumala</w:t>
      </w:r>
      <w:r>
        <w:rPr>
          <w:rFonts w:cs="Times New Roman"/>
          <w:szCs w:val="24"/>
        </w:rPr>
        <w:t xml:space="preserve"> [1 m</w:t>
      </w:r>
      <w:r>
        <w:rPr>
          <w:rFonts w:cs="Times New Roman"/>
          <w:szCs w:val="24"/>
          <w:vertAlign w:val="superscript"/>
        </w:rPr>
        <w:t>3</w:t>
      </w:r>
      <w:r>
        <w:rPr>
          <w:rFonts w:cs="Times New Roman"/>
          <w:szCs w:val="24"/>
        </w:rPr>
        <w:t>]</w:t>
      </w:r>
      <w:r w:rsidRPr="009F2343">
        <w:rPr>
          <w:rFonts w:cs="Times New Roman"/>
          <w:szCs w:val="24"/>
        </w:rPr>
        <w:t>, T – gaasi temperatuur</w:t>
      </w:r>
      <w:r>
        <w:rPr>
          <w:rFonts w:cs="Times New Roman"/>
          <w:szCs w:val="24"/>
        </w:rPr>
        <w:t xml:space="preserve"> [1 K]</w:t>
      </w:r>
      <w:r w:rsidRPr="009F2343">
        <w:rPr>
          <w:rFonts w:cs="Times New Roman"/>
          <w:szCs w:val="24"/>
        </w:rPr>
        <w:t>, m – gaasi mass</w:t>
      </w:r>
      <w:r>
        <w:rPr>
          <w:rFonts w:cs="Times New Roman"/>
          <w:szCs w:val="24"/>
        </w:rPr>
        <w:t xml:space="preserve"> [1 kg]</w:t>
      </w:r>
      <w:r w:rsidRPr="009F2343">
        <w:rPr>
          <w:rFonts w:cs="Times New Roman"/>
          <w:szCs w:val="24"/>
        </w:rPr>
        <w:t>, M – gaasi molaarmass</w:t>
      </w:r>
      <w:r>
        <w:rPr>
          <w:rFonts w:cs="Times New Roman"/>
          <w:szCs w:val="24"/>
        </w:rPr>
        <w:t xml:space="preserve"> [1 kg/</w:t>
      </w:r>
      <w:proofErr w:type="spellStart"/>
      <w:r>
        <w:rPr>
          <w:rFonts w:cs="Times New Roman"/>
          <w:szCs w:val="24"/>
        </w:rPr>
        <w:t>mol</w:t>
      </w:r>
      <w:proofErr w:type="spellEnd"/>
      <w:r>
        <w:rPr>
          <w:rFonts w:cs="Times New Roman"/>
          <w:szCs w:val="24"/>
        </w:rPr>
        <w:t>]</w:t>
      </w:r>
      <w:r w:rsidRPr="009F2343">
        <w:rPr>
          <w:rFonts w:cs="Times New Roman"/>
          <w:szCs w:val="24"/>
        </w:rPr>
        <w:t xml:space="preserve"> ja</w:t>
      </w:r>
      <w:r>
        <w:rPr>
          <w:rFonts w:cs="Times New Roman"/>
          <w:szCs w:val="24"/>
        </w:rPr>
        <w:t xml:space="preserve"> </w:t>
      </w:r>
      <w:r w:rsidRPr="009F2343">
        <w:rPr>
          <w:rFonts w:cs="Times New Roman"/>
          <w:szCs w:val="24"/>
        </w:rPr>
        <w:t>R=8,31 J/(</w:t>
      </w:r>
      <w:proofErr w:type="spellStart"/>
      <w:r w:rsidRPr="009F2343">
        <w:rPr>
          <w:rFonts w:cs="Times New Roman"/>
          <w:szCs w:val="24"/>
        </w:rPr>
        <w:t>kg·K</w:t>
      </w:r>
      <w:proofErr w:type="spellEnd"/>
      <w:r w:rsidRPr="009F2343">
        <w:rPr>
          <w:rFonts w:cs="Times New Roman"/>
          <w:szCs w:val="24"/>
        </w:rPr>
        <w:t>) on universaalne gaasikonstant.</w:t>
      </w:r>
      <w:r>
        <w:rPr>
          <w:rFonts w:cs="Times New Roman"/>
          <w:szCs w:val="24"/>
        </w:rPr>
        <w:t xml:space="preserve"> </w:t>
      </w:r>
    </w:p>
    <w:p w14:paraId="22D4E3B2" w14:textId="77777777" w:rsidR="00453D7D" w:rsidRPr="00FA36B4" w:rsidRDefault="00453D7D" w:rsidP="00453D7D">
      <w:pPr>
        <w:spacing w:after="0"/>
        <w:rPr>
          <w:rFonts w:cs="Times New Roman"/>
          <w:sz w:val="28"/>
          <w:szCs w:val="24"/>
        </w:rPr>
      </w:pPr>
    </w:p>
    <w:p w14:paraId="5C2FEA65" w14:textId="77777777" w:rsidR="00453D7D" w:rsidRPr="00453D7D" w:rsidRDefault="00453D7D" w:rsidP="00C36821">
      <w:pPr>
        <w:autoSpaceDE w:val="0"/>
        <w:autoSpaceDN w:val="0"/>
        <w:adjustRightInd w:val="0"/>
        <w:spacing w:after="0" w:line="240" w:lineRule="auto"/>
        <w:jc w:val="left"/>
      </w:pPr>
      <w:r w:rsidRPr="00453D7D">
        <w:rPr>
          <w:noProof/>
          <w:lang w:eastAsia="et-EE"/>
        </w:rPr>
        <w:drawing>
          <wp:anchor distT="0" distB="0" distL="114300" distR="114300" simplePos="0" relativeHeight="251658240" behindDoc="0" locked="0" layoutInCell="1" allowOverlap="1" wp14:anchorId="015B657C" wp14:editId="2A50E824">
            <wp:simplePos x="0" y="0"/>
            <wp:positionH relativeFrom="column">
              <wp:posOffset>1524000</wp:posOffset>
            </wp:positionH>
            <wp:positionV relativeFrom="paragraph">
              <wp:posOffset>481330</wp:posOffset>
            </wp:positionV>
            <wp:extent cx="3543300" cy="2362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43300" cy="2362200"/>
                    </a:xfrm>
                    <a:prstGeom prst="rect">
                      <a:avLst/>
                    </a:prstGeom>
                    <a:noFill/>
                    <a:ln>
                      <a:noFill/>
                    </a:ln>
                  </pic:spPr>
                </pic:pic>
              </a:graphicData>
            </a:graphic>
          </wp:anchor>
        </w:drawing>
      </w:r>
      <w:r w:rsidRPr="00453D7D">
        <w:t xml:space="preserve">Küsi õpetajalt alljärgnev katseseade, uuri selle mõõteseadmeid ning toimimist. </w:t>
      </w:r>
    </w:p>
    <w:p w14:paraId="35401084" w14:textId="77777777" w:rsidR="00453D7D" w:rsidRPr="00453D7D" w:rsidRDefault="00453D7D" w:rsidP="00453D7D"/>
    <w:p w14:paraId="75C65A09" w14:textId="77777777" w:rsidR="00453D7D" w:rsidRPr="00453D7D" w:rsidRDefault="00453D7D" w:rsidP="00453D7D"/>
    <w:p w14:paraId="5579136A" w14:textId="77777777" w:rsidR="00453D7D" w:rsidRPr="00453D7D" w:rsidRDefault="00453D7D" w:rsidP="00453D7D"/>
    <w:p w14:paraId="20EAA4FF" w14:textId="77777777" w:rsidR="00453D7D" w:rsidRPr="00453D7D" w:rsidRDefault="00453D7D" w:rsidP="00453D7D"/>
    <w:p w14:paraId="64C89C28" w14:textId="77777777" w:rsidR="00453D7D" w:rsidRPr="00453D7D" w:rsidRDefault="00453D7D" w:rsidP="00453D7D"/>
    <w:p w14:paraId="7F1B9C58" w14:textId="77777777" w:rsidR="00453D7D" w:rsidRPr="00453D7D" w:rsidRDefault="00453D7D" w:rsidP="00453D7D"/>
    <w:p w14:paraId="6149D8CC" w14:textId="77777777" w:rsidR="00453D7D" w:rsidRPr="00453D7D" w:rsidRDefault="00453D7D" w:rsidP="00453D7D"/>
    <w:p w14:paraId="690EFBA0" w14:textId="77777777" w:rsidR="00453D7D" w:rsidRDefault="00453D7D" w:rsidP="00453D7D"/>
    <w:p w14:paraId="7ED80A14" w14:textId="77777777" w:rsidR="00C36821" w:rsidRDefault="00453D7D" w:rsidP="00453D7D">
      <w:pPr>
        <w:tabs>
          <w:tab w:val="left" w:pos="960"/>
        </w:tabs>
      </w:pPr>
      <w:r w:rsidRPr="00453D7D">
        <w:t>Disa</w:t>
      </w:r>
      <w:r>
        <w:t>i</w:t>
      </w:r>
      <w:r w:rsidRPr="00453D7D">
        <w:t>ni</w:t>
      </w:r>
      <w:r>
        <w:t xml:space="preserve"> ja soorita </w:t>
      </w:r>
      <w:r w:rsidRPr="00453D7D">
        <w:t>katse, mis uurib rõhu, ruumala ja temperatuuri vahelisi seoseid</w:t>
      </w:r>
      <w:r>
        <w:t xml:space="preserve">. </w:t>
      </w:r>
      <w:r w:rsidR="00FF3F5A">
        <w:t xml:space="preserve">Vormista tulemused tabeli ning graafikuna. Formuleeri järeldused. </w:t>
      </w:r>
    </w:p>
    <w:p w14:paraId="4107A31E" w14:textId="77777777" w:rsidR="00453D7D" w:rsidRDefault="00453D7D" w:rsidP="00453D7D">
      <w:pPr>
        <w:tabs>
          <w:tab w:val="left" w:pos="960"/>
        </w:tabs>
        <w:rPr>
          <w:b/>
        </w:rPr>
      </w:pPr>
      <w:r>
        <w:rPr>
          <w:b/>
        </w:rPr>
        <w:t xml:space="preserve">HÜPOTEESID: </w:t>
      </w:r>
    </w:p>
    <w:p w14:paraId="5D09877E" w14:textId="77777777" w:rsidR="00347F4B" w:rsidRDefault="00347F4B" w:rsidP="00453D7D">
      <w:pPr>
        <w:tabs>
          <w:tab w:val="left" w:pos="960"/>
        </w:tabs>
      </w:pPr>
    </w:p>
    <w:p w14:paraId="519FE58F" w14:textId="77777777" w:rsidR="00347F4B" w:rsidRPr="00347F4B" w:rsidRDefault="00347F4B" w:rsidP="00347F4B"/>
    <w:p w14:paraId="7E36714B" w14:textId="77777777" w:rsidR="00347F4B" w:rsidRPr="00347F4B" w:rsidRDefault="00347F4B" w:rsidP="00347F4B"/>
    <w:p w14:paraId="09A53BFE" w14:textId="77777777" w:rsidR="00347F4B" w:rsidRPr="00347F4B" w:rsidRDefault="00347F4B" w:rsidP="00347F4B"/>
    <w:p w14:paraId="22FB2890" w14:textId="77777777" w:rsidR="00347F4B" w:rsidRPr="00347F4B" w:rsidRDefault="00347F4B" w:rsidP="00347F4B"/>
    <w:p w14:paraId="184FD303" w14:textId="77777777" w:rsidR="00FF3F5A" w:rsidRDefault="00FF3F5A" w:rsidP="00347F4B"/>
    <w:p w14:paraId="495EE47E" w14:textId="77777777" w:rsidR="00347F4B" w:rsidRPr="00347F4B" w:rsidRDefault="00347F4B" w:rsidP="00347F4B">
      <w:r w:rsidRPr="00347F4B">
        <w:rPr>
          <w:b/>
        </w:rPr>
        <w:t>Lisaülesanne:</w:t>
      </w:r>
      <w:r>
        <w:t xml:space="preserve"> Kasutades joonlauda, süstalt ning rõhuandurit määrata süstlaseina ja kolvi vaheline seisuhõõrdejõud. </w:t>
      </w:r>
    </w:p>
    <w:sectPr w:rsidR="00347F4B" w:rsidRPr="00347F4B" w:rsidSect="004C29CC">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4BBE47" w14:textId="77777777" w:rsidR="004A1A76" w:rsidRDefault="004A1A76" w:rsidP="0079715E">
      <w:pPr>
        <w:spacing w:after="0" w:line="240" w:lineRule="auto"/>
      </w:pPr>
      <w:r>
        <w:separator/>
      </w:r>
    </w:p>
  </w:endnote>
  <w:endnote w:type="continuationSeparator" w:id="0">
    <w:p w14:paraId="26C51874" w14:textId="77777777" w:rsidR="004A1A76" w:rsidRDefault="004A1A76" w:rsidP="00797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BA"/>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5BCBE" w14:textId="77777777" w:rsidR="0079715E" w:rsidRDefault="0079715E" w:rsidP="0079715E">
    <w:pPr>
      <w:spacing w:after="0" w:line="240" w:lineRule="auto"/>
      <w:rPr>
        <w:rFonts w:cs="Times New Roman"/>
        <w:color w:val="000000"/>
        <w:sz w:val="16"/>
        <w:szCs w:val="16"/>
        <w:shd w:val="clear" w:color="auto" w:fill="FFFFFF"/>
        <w:lang w:val="en-US"/>
      </w:rPr>
    </w:pPr>
    <w:r w:rsidRPr="00FA7A5D">
      <w:rPr>
        <w:rFonts w:cs="Times New Roman"/>
        <w:noProof/>
        <w:lang w:eastAsia="et-EE"/>
      </w:rPr>
      <w:drawing>
        <wp:anchor distT="0" distB="0" distL="114300" distR="114300" simplePos="0" relativeHeight="251659264" behindDoc="0" locked="0" layoutInCell="1" allowOverlap="1" wp14:anchorId="369B8CAD" wp14:editId="08708F22">
          <wp:simplePos x="0" y="0"/>
          <wp:positionH relativeFrom="column">
            <wp:posOffset>5538413</wp:posOffset>
          </wp:positionH>
          <wp:positionV relativeFrom="paragraph">
            <wp:posOffset>-36660</wp:posOffset>
          </wp:positionV>
          <wp:extent cx="1202690" cy="69405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2690" cy="69405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Pr="00FA7A5D">
      <w:rPr>
        <w:rFonts w:cs="Times New Roman"/>
        <w:color w:val="000000"/>
        <w:sz w:val="16"/>
        <w:szCs w:val="16"/>
        <w:shd w:val="clear" w:color="auto" w:fill="FFFFFF"/>
        <w:lang w:val="en-US"/>
      </w:rPr>
      <w:t>Juhend</w:t>
    </w:r>
    <w:proofErr w:type="spellEnd"/>
    <w:r w:rsidRPr="00FA7A5D">
      <w:rPr>
        <w:rFonts w:cs="Times New Roman"/>
        <w:color w:val="000000"/>
        <w:sz w:val="16"/>
        <w:szCs w:val="16"/>
        <w:shd w:val="clear" w:color="auto" w:fill="FFFFFF"/>
        <w:lang w:val="en-US"/>
      </w:rPr>
      <w:t xml:space="preserve"> on </w:t>
    </w:r>
    <w:proofErr w:type="spellStart"/>
    <w:r w:rsidRPr="00FA7A5D">
      <w:rPr>
        <w:rFonts w:cs="Times New Roman"/>
        <w:color w:val="000000"/>
        <w:sz w:val="16"/>
        <w:szCs w:val="16"/>
        <w:shd w:val="clear" w:color="auto" w:fill="FFFFFF"/>
        <w:lang w:val="en-US"/>
      </w:rPr>
      <w:t>Euroopa</w:t>
    </w:r>
    <w:proofErr w:type="spellEnd"/>
    <w:r w:rsidRPr="00FA7A5D">
      <w:rPr>
        <w:rFonts w:cs="Times New Roman"/>
        <w:color w:val="000000"/>
        <w:sz w:val="16"/>
        <w:szCs w:val="16"/>
        <w:shd w:val="clear" w:color="auto" w:fill="FFFFFF"/>
        <w:lang w:val="en-US"/>
      </w:rPr>
      <w:t xml:space="preserve"> </w:t>
    </w:r>
    <w:proofErr w:type="spellStart"/>
    <w:r w:rsidRPr="00FA7A5D">
      <w:rPr>
        <w:rFonts w:cs="Times New Roman"/>
        <w:color w:val="000000"/>
        <w:sz w:val="16"/>
        <w:szCs w:val="16"/>
        <w:shd w:val="clear" w:color="auto" w:fill="FFFFFF"/>
        <w:lang w:val="en-US"/>
      </w:rPr>
      <w:t>Sotsiaalfondist</w:t>
    </w:r>
    <w:proofErr w:type="spellEnd"/>
    <w:r w:rsidRPr="00FA7A5D">
      <w:rPr>
        <w:rFonts w:cs="Times New Roman"/>
        <w:color w:val="000000"/>
        <w:sz w:val="16"/>
        <w:szCs w:val="16"/>
        <w:shd w:val="clear" w:color="auto" w:fill="FFFFFF"/>
        <w:lang w:val="en-US"/>
      </w:rPr>
      <w:t xml:space="preserve"> </w:t>
    </w:r>
    <w:proofErr w:type="spellStart"/>
    <w:r w:rsidRPr="00FA7A5D">
      <w:rPr>
        <w:rFonts w:cs="Times New Roman"/>
        <w:color w:val="000000"/>
        <w:sz w:val="16"/>
        <w:szCs w:val="16"/>
        <w:shd w:val="clear" w:color="auto" w:fill="FFFFFF"/>
        <w:lang w:val="en-US"/>
      </w:rPr>
      <w:t>Innove</w:t>
    </w:r>
    <w:proofErr w:type="spellEnd"/>
    <w:r w:rsidRPr="00FA7A5D">
      <w:rPr>
        <w:rFonts w:cs="Times New Roman"/>
        <w:color w:val="000000"/>
        <w:sz w:val="16"/>
        <w:szCs w:val="16"/>
        <w:shd w:val="clear" w:color="auto" w:fill="FFFFFF"/>
        <w:lang w:val="en-US"/>
      </w:rPr>
      <w:t xml:space="preserve"> </w:t>
    </w:r>
    <w:proofErr w:type="spellStart"/>
    <w:r w:rsidRPr="00FA7A5D">
      <w:rPr>
        <w:rFonts w:cs="Times New Roman"/>
        <w:color w:val="000000"/>
        <w:sz w:val="16"/>
        <w:szCs w:val="16"/>
        <w:shd w:val="clear" w:color="auto" w:fill="FFFFFF"/>
        <w:lang w:val="en-US"/>
      </w:rPr>
      <w:t>vahendusel</w:t>
    </w:r>
    <w:proofErr w:type="spellEnd"/>
    <w:r w:rsidRPr="00FA7A5D">
      <w:rPr>
        <w:rFonts w:cs="Times New Roman"/>
        <w:color w:val="000000"/>
        <w:sz w:val="16"/>
        <w:szCs w:val="16"/>
        <w:shd w:val="clear" w:color="auto" w:fill="FFFFFF"/>
        <w:lang w:val="en-US"/>
      </w:rPr>
      <w:t xml:space="preserve"> </w:t>
    </w:r>
    <w:proofErr w:type="spellStart"/>
    <w:r w:rsidRPr="00FA7A5D">
      <w:rPr>
        <w:rFonts w:cs="Times New Roman"/>
        <w:color w:val="000000"/>
        <w:sz w:val="16"/>
        <w:szCs w:val="16"/>
        <w:shd w:val="clear" w:color="auto" w:fill="FFFFFF"/>
        <w:lang w:val="en-US"/>
      </w:rPr>
      <w:t>toetust</w:t>
    </w:r>
    <w:proofErr w:type="spellEnd"/>
    <w:r w:rsidRPr="00FA7A5D">
      <w:rPr>
        <w:rFonts w:cs="Times New Roman"/>
        <w:color w:val="000000"/>
        <w:sz w:val="16"/>
        <w:szCs w:val="16"/>
        <w:shd w:val="clear" w:color="auto" w:fill="FFFFFF"/>
        <w:lang w:val="en-US"/>
      </w:rPr>
      <w:t xml:space="preserve"> </w:t>
    </w:r>
    <w:proofErr w:type="spellStart"/>
    <w:r w:rsidRPr="00FA7A5D">
      <w:rPr>
        <w:rFonts w:cs="Times New Roman"/>
        <w:color w:val="000000"/>
        <w:sz w:val="16"/>
        <w:szCs w:val="16"/>
        <w:shd w:val="clear" w:color="auto" w:fill="FFFFFF"/>
        <w:lang w:val="en-US"/>
      </w:rPr>
      <w:t>saanud</w:t>
    </w:r>
    <w:proofErr w:type="spellEnd"/>
    <w:r w:rsidRPr="00FA7A5D">
      <w:rPr>
        <w:rFonts w:cs="Times New Roman"/>
        <w:color w:val="000000"/>
        <w:sz w:val="16"/>
        <w:szCs w:val="16"/>
        <w:shd w:val="clear" w:color="auto" w:fill="FFFFFF"/>
        <w:lang w:val="en-US"/>
      </w:rPr>
      <w:t xml:space="preserve"> </w:t>
    </w:r>
    <w:proofErr w:type="spellStart"/>
    <w:r w:rsidRPr="00FA7A5D">
      <w:rPr>
        <w:rFonts w:cs="Times New Roman"/>
        <w:color w:val="000000"/>
        <w:sz w:val="16"/>
        <w:szCs w:val="16"/>
        <w:shd w:val="clear" w:color="auto" w:fill="FFFFFF"/>
        <w:lang w:val="en-US"/>
      </w:rPr>
      <w:t>projekti</w:t>
    </w:r>
    <w:proofErr w:type="spellEnd"/>
    <w:r w:rsidRPr="00FA7A5D">
      <w:rPr>
        <w:rFonts w:cs="Times New Roman"/>
        <w:color w:val="000000"/>
        <w:sz w:val="16"/>
        <w:szCs w:val="16"/>
        <w:shd w:val="clear" w:color="auto" w:fill="FFFFFF"/>
        <w:lang w:val="en-US"/>
      </w:rPr>
      <w:t xml:space="preserve"> "</w:t>
    </w:r>
    <w:proofErr w:type="spellStart"/>
    <w:r w:rsidRPr="00FA7A5D">
      <w:rPr>
        <w:rFonts w:cs="Times New Roman"/>
        <w:color w:val="000000"/>
        <w:sz w:val="16"/>
        <w:szCs w:val="16"/>
        <w:shd w:val="clear" w:color="auto" w:fill="FFFFFF"/>
        <w:lang w:val="en-US"/>
      </w:rPr>
      <w:t>Tallinna</w:t>
    </w:r>
    <w:proofErr w:type="spellEnd"/>
    <w:r w:rsidRPr="00FA7A5D">
      <w:rPr>
        <w:rFonts w:cs="Times New Roman"/>
        <w:color w:val="000000"/>
        <w:sz w:val="16"/>
        <w:szCs w:val="16"/>
        <w:shd w:val="clear" w:color="auto" w:fill="FFFFFF"/>
        <w:lang w:val="en-US"/>
      </w:rPr>
      <w:t xml:space="preserve"> </w:t>
    </w:r>
    <w:proofErr w:type="spellStart"/>
    <w:r w:rsidRPr="00FA7A5D">
      <w:rPr>
        <w:rFonts w:cs="Times New Roman"/>
        <w:color w:val="000000"/>
        <w:sz w:val="16"/>
        <w:szCs w:val="16"/>
        <w:shd w:val="clear" w:color="auto" w:fill="FFFFFF"/>
        <w:lang w:val="en-US"/>
      </w:rPr>
      <w:t>Reaalkoolis</w:t>
    </w:r>
    <w:proofErr w:type="spellEnd"/>
    <w:r w:rsidRPr="00FA7A5D">
      <w:rPr>
        <w:rFonts w:cs="Times New Roman"/>
        <w:color w:val="000000"/>
        <w:sz w:val="16"/>
        <w:szCs w:val="16"/>
        <w:shd w:val="clear" w:color="auto" w:fill="FFFFFF"/>
        <w:lang w:val="en-US"/>
      </w:rPr>
      <w:t xml:space="preserve">, </w:t>
    </w:r>
    <w:proofErr w:type="spellStart"/>
    <w:r w:rsidRPr="00FA7A5D">
      <w:rPr>
        <w:rFonts w:cs="Times New Roman"/>
        <w:color w:val="000000"/>
        <w:sz w:val="16"/>
        <w:szCs w:val="16"/>
        <w:shd w:val="clear" w:color="auto" w:fill="FFFFFF"/>
        <w:lang w:val="en-US"/>
      </w:rPr>
      <w:t>Jakob</w:t>
    </w:r>
    <w:proofErr w:type="spellEnd"/>
    <w:r w:rsidRPr="00FA7A5D">
      <w:rPr>
        <w:rFonts w:cs="Times New Roman"/>
        <w:color w:val="000000"/>
        <w:sz w:val="16"/>
        <w:szCs w:val="16"/>
        <w:shd w:val="clear" w:color="auto" w:fill="FFFFFF"/>
        <w:lang w:val="en-US"/>
      </w:rPr>
      <w:t xml:space="preserve"> </w:t>
    </w:r>
    <w:proofErr w:type="spellStart"/>
    <w:r w:rsidRPr="00FA7A5D">
      <w:rPr>
        <w:rFonts w:cs="Times New Roman"/>
        <w:color w:val="000000"/>
        <w:sz w:val="16"/>
        <w:szCs w:val="16"/>
        <w:shd w:val="clear" w:color="auto" w:fill="FFFFFF"/>
        <w:lang w:val="en-US"/>
      </w:rPr>
      <w:t>Westholmi</w:t>
    </w:r>
    <w:proofErr w:type="spellEnd"/>
    <w:r w:rsidRPr="00FA7A5D">
      <w:rPr>
        <w:rFonts w:cs="Times New Roman"/>
        <w:color w:val="000000"/>
        <w:sz w:val="16"/>
        <w:szCs w:val="16"/>
        <w:shd w:val="clear" w:color="auto" w:fill="FFFFFF"/>
        <w:lang w:val="en-US"/>
      </w:rPr>
      <w:t xml:space="preserve"> </w:t>
    </w:r>
    <w:proofErr w:type="spellStart"/>
    <w:r w:rsidRPr="00FA7A5D">
      <w:rPr>
        <w:rFonts w:cs="Times New Roman"/>
        <w:color w:val="000000"/>
        <w:sz w:val="16"/>
        <w:szCs w:val="16"/>
        <w:shd w:val="clear" w:color="auto" w:fill="FFFFFF"/>
        <w:lang w:val="en-US"/>
      </w:rPr>
      <w:t>Gümnaasiumis</w:t>
    </w:r>
    <w:proofErr w:type="spellEnd"/>
    <w:r w:rsidRPr="00FA7A5D">
      <w:rPr>
        <w:rFonts w:cs="Times New Roman"/>
        <w:color w:val="000000"/>
        <w:sz w:val="16"/>
        <w:szCs w:val="16"/>
        <w:shd w:val="clear" w:color="auto" w:fill="FFFFFF"/>
        <w:lang w:val="en-US"/>
      </w:rPr>
      <w:t xml:space="preserve">, </w:t>
    </w:r>
  </w:p>
  <w:p w14:paraId="4C0678CC" w14:textId="77777777" w:rsidR="0079715E" w:rsidRDefault="0079715E" w:rsidP="0079715E">
    <w:pPr>
      <w:spacing w:after="0" w:line="240" w:lineRule="auto"/>
      <w:rPr>
        <w:rFonts w:cs="Times New Roman"/>
        <w:color w:val="000000"/>
        <w:sz w:val="16"/>
        <w:szCs w:val="16"/>
        <w:shd w:val="clear" w:color="auto" w:fill="FFFFFF"/>
        <w:lang w:val="en-US"/>
      </w:rPr>
    </w:pPr>
    <w:proofErr w:type="spellStart"/>
    <w:r w:rsidRPr="00FA7A5D">
      <w:rPr>
        <w:rFonts w:cs="Times New Roman"/>
        <w:color w:val="000000"/>
        <w:sz w:val="16"/>
        <w:szCs w:val="16"/>
        <w:shd w:val="clear" w:color="auto" w:fill="FFFFFF"/>
        <w:lang w:val="en-US"/>
      </w:rPr>
      <w:t>Tallinna</w:t>
    </w:r>
    <w:proofErr w:type="spellEnd"/>
    <w:r w:rsidRPr="00FA7A5D">
      <w:rPr>
        <w:rFonts w:cs="Times New Roman"/>
        <w:color w:val="000000"/>
        <w:sz w:val="16"/>
        <w:szCs w:val="16"/>
        <w:shd w:val="clear" w:color="auto" w:fill="FFFFFF"/>
        <w:lang w:val="en-US"/>
      </w:rPr>
      <w:t xml:space="preserve"> </w:t>
    </w:r>
    <w:proofErr w:type="spellStart"/>
    <w:r w:rsidRPr="00FA7A5D">
      <w:rPr>
        <w:rFonts w:cs="Times New Roman"/>
        <w:color w:val="000000"/>
        <w:sz w:val="16"/>
        <w:szCs w:val="16"/>
        <w:shd w:val="clear" w:color="auto" w:fill="FFFFFF"/>
        <w:lang w:val="en-US"/>
      </w:rPr>
      <w:t>Südalinna</w:t>
    </w:r>
    <w:proofErr w:type="spellEnd"/>
    <w:r w:rsidRPr="00FA7A5D">
      <w:rPr>
        <w:rFonts w:cs="Times New Roman"/>
        <w:color w:val="000000"/>
        <w:sz w:val="16"/>
        <w:szCs w:val="16"/>
        <w:shd w:val="clear" w:color="auto" w:fill="FFFFFF"/>
        <w:lang w:val="en-US"/>
      </w:rPr>
      <w:t xml:space="preserve"> </w:t>
    </w:r>
    <w:proofErr w:type="spellStart"/>
    <w:r w:rsidRPr="00FA7A5D">
      <w:rPr>
        <w:rFonts w:cs="Times New Roman"/>
        <w:color w:val="000000"/>
        <w:sz w:val="16"/>
        <w:szCs w:val="16"/>
        <w:shd w:val="clear" w:color="auto" w:fill="FFFFFF"/>
        <w:lang w:val="en-US"/>
      </w:rPr>
      <w:t>Koolis</w:t>
    </w:r>
    <w:proofErr w:type="spellEnd"/>
    <w:r w:rsidRPr="00FA7A5D">
      <w:rPr>
        <w:rFonts w:cs="Times New Roman"/>
        <w:color w:val="000000"/>
        <w:sz w:val="16"/>
        <w:szCs w:val="16"/>
        <w:shd w:val="clear" w:color="auto" w:fill="FFFFFF"/>
        <w:lang w:val="en-US"/>
      </w:rPr>
      <w:t xml:space="preserve"> ja </w:t>
    </w:r>
    <w:proofErr w:type="spellStart"/>
    <w:r w:rsidRPr="00FA7A5D">
      <w:rPr>
        <w:rFonts w:cs="Times New Roman"/>
        <w:color w:val="000000"/>
        <w:sz w:val="16"/>
        <w:szCs w:val="16"/>
        <w:shd w:val="clear" w:color="auto" w:fill="FFFFFF"/>
        <w:lang w:val="en-US"/>
      </w:rPr>
      <w:t>Tallinna</w:t>
    </w:r>
    <w:proofErr w:type="spellEnd"/>
    <w:r w:rsidRPr="00FA7A5D">
      <w:rPr>
        <w:rFonts w:cs="Times New Roman"/>
        <w:color w:val="000000"/>
        <w:sz w:val="16"/>
        <w:szCs w:val="16"/>
        <w:shd w:val="clear" w:color="auto" w:fill="FFFFFF"/>
        <w:lang w:val="en-US"/>
      </w:rPr>
      <w:t xml:space="preserve"> </w:t>
    </w:r>
    <w:proofErr w:type="spellStart"/>
    <w:r w:rsidRPr="00FA7A5D">
      <w:rPr>
        <w:rFonts w:cs="Times New Roman"/>
        <w:color w:val="000000"/>
        <w:sz w:val="16"/>
        <w:szCs w:val="16"/>
        <w:shd w:val="clear" w:color="auto" w:fill="FFFFFF"/>
        <w:lang w:val="en-US"/>
      </w:rPr>
      <w:t>Kesklinna</w:t>
    </w:r>
    <w:proofErr w:type="spellEnd"/>
    <w:r w:rsidRPr="00FA7A5D">
      <w:rPr>
        <w:rFonts w:cs="Times New Roman"/>
        <w:color w:val="000000"/>
        <w:sz w:val="16"/>
        <w:szCs w:val="16"/>
        <w:shd w:val="clear" w:color="auto" w:fill="FFFFFF"/>
        <w:lang w:val="en-US"/>
      </w:rPr>
      <w:t xml:space="preserve"> </w:t>
    </w:r>
    <w:proofErr w:type="spellStart"/>
    <w:r w:rsidRPr="00FA7A5D">
      <w:rPr>
        <w:rFonts w:cs="Times New Roman"/>
        <w:color w:val="000000"/>
        <w:sz w:val="16"/>
        <w:szCs w:val="16"/>
        <w:shd w:val="clear" w:color="auto" w:fill="FFFFFF"/>
        <w:lang w:val="en-US"/>
      </w:rPr>
      <w:t>Põhikoolis</w:t>
    </w:r>
    <w:proofErr w:type="spellEnd"/>
    <w:r w:rsidRPr="00FA7A5D">
      <w:rPr>
        <w:rFonts w:cs="Times New Roman"/>
        <w:color w:val="000000"/>
        <w:sz w:val="16"/>
        <w:szCs w:val="16"/>
        <w:shd w:val="clear" w:color="auto" w:fill="FFFFFF"/>
        <w:lang w:val="en-US"/>
      </w:rPr>
      <w:t xml:space="preserve"> </w:t>
    </w:r>
    <w:proofErr w:type="spellStart"/>
    <w:r w:rsidRPr="00FA7A5D">
      <w:rPr>
        <w:rFonts w:cs="Times New Roman"/>
        <w:color w:val="000000"/>
        <w:sz w:val="16"/>
        <w:szCs w:val="16"/>
        <w:shd w:val="clear" w:color="auto" w:fill="FFFFFF"/>
        <w:lang w:val="en-US"/>
      </w:rPr>
      <w:t>keemia</w:t>
    </w:r>
    <w:proofErr w:type="spellEnd"/>
    <w:r w:rsidRPr="00FA7A5D">
      <w:rPr>
        <w:rFonts w:cs="Times New Roman"/>
        <w:color w:val="000000"/>
        <w:sz w:val="16"/>
        <w:szCs w:val="16"/>
        <w:shd w:val="clear" w:color="auto" w:fill="FFFFFF"/>
        <w:lang w:val="en-US"/>
      </w:rPr>
      <w:t xml:space="preserve">, </w:t>
    </w:r>
    <w:proofErr w:type="spellStart"/>
    <w:r w:rsidRPr="00FA7A5D">
      <w:rPr>
        <w:rFonts w:cs="Times New Roman"/>
        <w:color w:val="000000"/>
        <w:sz w:val="16"/>
        <w:szCs w:val="16"/>
        <w:shd w:val="clear" w:color="auto" w:fill="FFFFFF"/>
        <w:lang w:val="en-US"/>
      </w:rPr>
      <w:t>füüsika</w:t>
    </w:r>
    <w:proofErr w:type="spellEnd"/>
    <w:r w:rsidRPr="00FA7A5D">
      <w:rPr>
        <w:rFonts w:cs="Times New Roman"/>
        <w:color w:val="000000"/>
        <w:sz w:val="16"/>
        <w:szCs w:val="16"/>
        <w:shd w:val="clear" w:color="auto" w:fill="FFFFFF"/>
        <w:lang w:val="en-US"/>
      </w:rPr>
      <w:t xml:space="preserve"> ja </w:t>
    </w:r>
    <w:proofErr w:type="spellStart"/>
    <w:r w:rsidRPr="00FA7A5D">
      <w:rPr>
        <w:rFonts w:cs="Times New Roman"/>
        <w:color w:val="000000"/>
        <w:sz w:val="16"/>
        <w:szCs w:val="16"/>
        <w:shd w:val="clear" w:color="auto" w:fill="FFFFFF"/>
        <w:lang w:val="en-US"/>
      </w:rPr>
      <w:t>bioloogia</w:t>
    </w:r>
    <w:proofErr w:type="spellEnd"/>
    <w:r w:rsidRPr="00FA7A5D">
      <w:rPr>
        <w:rFonts w:cs="Times New Roman"/>
        <w:color w:val="000000"/>
        <w:sz w:val="16"/>
        <w:szCs w:val="16"/>
        <w:shd w:val="clear" w:color="auto" w:fill="FFFFFF"/>
        <w:lang w:val="en-US"/>
      </w:rPr>
      <w:t xml:space="preserve"> </w:t>
    </w:r>
    <w:proofErr w:type="spellStart"/>
    <w:r w:rsidRPr="00FA7A5D">
      <w:rPr>
        <w:rFonts w:cs="Times New Roman"/>
        <w:color w:val="000000"/>
        <w:sz w:val="16"/>
        <w:szCs w:val="16"/>
        <w:shd w:val="clear" w:color="auto" w:fill="FFFFFF"/>
        <w:lang w:val="en-US"/>
      </w:rPr>
      <w:t>praktikumide</w:t>
    </w:r>
    <w:proofErr w:type="spellEnd"/>
    <w:r w:rsidRPr="00FA7A5D">
      <w:rPr>
        <w:rFonts w:cs="Times New Roman"/>
        <w:color w:val="000000"/>
        <w:sz w:val="16"/>
        <w:szCs w:val="16"/>
        <w:shd w:val="clear" w:color="auto" w:fill="FFFFFF"/>
        <w:lang w:val="en-US"/>
      </w:rPr>
      <w:t xml:space="preserve"> </w:t>
    </w:r>
    <w:proofErr w:type="spellStart"/>
    <w:r w:rsidRPr="00FA7A5D">
      <w:rPr>
        <w:rFonts w:cs="Times New Roman"/>
        <w:color w:val="000000"/>
        <w:sz w:val="16"/>
        <w:szCs w:val="16"/>
        <w:shd w:val="clear" w:color="auto" w:fill="FFFFFF"/>
        <w:lang w:val="en-US"/>
      </w:rPr>
      <w:t>läbi</w:t>
    </w:r>
    <w:proofErr w:type="spellEnd"/>
    <w:r w:rsidRPr="00FA7A5D">
      <w:rPr>
        <w:rFonts w:cs="Times New Roman"/>
        <w:color w:val="000000"/>
        <w:sz w:val="16"/>
        <w:szCs w:val="16"/>
        <w:shd w:val="clear" w:color="auto" w:fill="FFFFFF"/>
        <w:lang w:val="en-US"/>
      </w:rPr>
      <w:t xml:space="preserve"> </w:t>
    </w:r>
    <w:proofErr w:type="spellStart"/>
    <w:r w:rsidRPr="00FA7A5D">
      <w:rPr>
        <w:rFonts w:cs="Times New Roman"/>
        <w:color w:val="000000"/>
        <w:sz w:val="16"/>
        <w:szCs w:val="16"/>
        <w:shd w:val="clear" w:color="auto" w:fill="FFFFFF"/>
        <w:lang w:val="en-US"/>
      </w:rPr>
      <w:t>viimiseks</w:t>
    </w:r>
    <w:proofErr w:type="spellEnd"/>
    <w:r w:rsidRPr="00FA7A5D">
      <w:rPr>
        <w:rFonts w:cs="Times New Roman"/>
        <w:color w:val="000000"/>
        <w:sz w:val="16"/>
        <w:szCs w:val="16"/>
        <w:shd w:val="clear" w:color="auto" w:fill="FFFFFF"/>
        <w:lang w:val="en-US"/>
      </w:rPr>
      <w:t xml:space="preserve"> </w:t>
    </w:r>
  </w:p>
  <w:p w14:paraId="2F5517A8" w14:textId="77777777" w:rsidR="0079715E" w:rsidRPr="0079715E" w:rsidRDefault="0079715E" w:rsidP="0079715E">
    <w:pPr>
      <w:spacing w:after="0" w:line="240" w:lineRule="auto"/>
      <w:rPr>
        <w:rFonts w:cs="Times New Roman"/>
        <w:color w:val="000000"/>
        <w:sz w:val="16"/>
        <w:szCs w:val="16"/>
        <w:shd w:val="clear" w:color="auto" w:fill="FFFFFF"/>
        <w:lang w:val="en-US"/>
      </w:rPr>
    </w:pPr>
    <w:proofErr w:type="spellStart"/>
    <w:r w:rsidRPr="00FA7A5D">
      <w:rPr>
        <w:rFonts w:cs="Times New Roman"/>
        <w:color w:val="000000"/>
        <w:sz w:val="16"/>
        <w:szCs w:val="16"/>
        <w:shd w:val="clear" w:color="auto" w:fill="FFFFFF"/>
        <w:lang w:val="en-US"/>
      </w:rPr>
      <w:t>uuendusliku</w:t>
    </w:r>
    <w:proofErr w:type="spellEnd"/>
    <w:r w:rsidRPr="00FA7A5D">
      <w:rPr>
        <w:rFonts w:cs="Times New Roman"/>
        <w:color w:val="000000"/>
        <w:sz w:val="16"/>
        <w:szCs w:val="16"/>
        <w:shd w:val="clear" w:color="auto" w:fill="FFFFFF"/>
        <w:lang w:val="en-US"/>
      </w:rPr>
      <w:t xml:space="preserve"> </w:t>
    </w:r>
    <w:proofErr w:type="spellStart"/>
    <w:r w:rsidRPr="00FA7A5D">
      <w:rPr>
        <w:rFonts w:cs="Times New Roman"/>
        <w:color w:val="000000"/>
        <w:sz w:val="16"/>
        <w:szCs w:val="16"/>
        <w:shd w:val="clear" w:color="auto" w:fill="FFFFFF"/>
        <w:lang w:val="en-US"/>
      </w:rPr>
      <w:t>õppevara</w:t>
    </w:r>
    <w:proofErr w:type="spellEnd"/>
    <w:r w:rsidRPr="00FA7A5D">
      <w:rPr>
        <w:rFonts w:cs="Times New Roman"/>
        <w:color w:val="000000"/>
        <w:sz w:val="16"/>
        <w:szCs w:val="16"/>
        <w:shd w:val="clear" w:color="auto" w:fill="FFFFFF"/>
        <w:lang w:val="en-US"/>
      </w:rPr>
      <w:t xml:space="preserve"> </w:t>
    </w:r>
    <w:proofErr w:type="spellStart"/>
    <w:r w:rsidRPr="00FA7A5D">
      <w:rPr>
        <w:rFonts w:cs="Times New Roman"/>
        <w:color w:val="000000"/>
        <w:sz w:val="16"/>
        <w:szCs w:val="16"/>
        <w:shd w:val="clear" w:color="auto" w:fill="FFFFFF"/>
        <w:lang w:val="en-US"/>
      </w:rPr>
      <w:t>soetamine</w:t>
    </w:r>
    <w:proofErr w:type="spellEnd"/>
    <w:r w:rsidRPr="00FA7A5D">
      <w:rPr>
        <w:rFonts w:cs="Times New Roman"/>
        <w:color w:val="000000"/>
        <w:sz w:val="16"/>
        <w:szCs w:val="16"/>
        <w:shd w:val="clear" w:color="auto" w:fill="FFFFFF"/>
        <w:lang w:val="en-US"/>
      </w:rPr>
      <w:t xml:space="preserve"> ja </w:t>
    </w:r>
    <w:proofErr w:type="spellStart"/>
    <w:r w:rsidRPr="00FA7A5D">
      <w:rPr>
        <w:rFonts w:cs="Times New Roman"/>
        <w:color w:val="000000"/>
        <w:sz w:val="16"/>
        <w:szCs w:val="16"/>
        <w:shd w:val="clear" w:color="auto" w:fill="FFFFFF"/>
        <w:lang w:val="en-US"/>
      </w:rPr>
      <w:t>kasutusele</w:t>
    </w:r>
    <w:proofErr w:type="spellEnd"/>
    <w:r w:rsidRPr="00FA7A5D">
      <w:rPr>
        <w:rFonts w:cs="Times New Roman"/>
        <w:color w:val="000000"/>
        <w:sz w:val="16"/>
        <w:szCs w:val="16"/>
        <w:shd w:val="clear" w:color="auto" w:fill="FFFFFF"/>
        <w:lang w:val="en-US"/>
      </w:rPr>
      <w:t xml:space="preserve"> </w:t>
    </w:r>
    <w:proofErr w:type="spellStart"/>
    <w:r w:rsidRPr="00FA7A5D">
      <w:rPr>
        <w:rFonts w:cs="Times New Roman"/>
        <w:color w:val="000000"/>
        <w:sz w:val="16"/>
        <w:szCs w:val="16"/>
        <w:shd w:val="clear" w:color="auto" w:fill="FFFFFF"/>
        <w:lang w:val="en-US"/>
      </w:rPr>
      <w:t>võtmine</w:t>
    </w:r>
    <w:proofErr w:type="spellEnd"/>
    <w:r w:rsidRPr="00FA7A5D">
      <w:rPr>
        <w:rFonts w:cs="Times New Roman"/>
        <w:color w:val="000000"/>
        <w:sz w:val="16"/>
        <w:szCs w:val="16"/>
        <w:shd w:val="clear" w:color="auto" w:fill="FFFFFF"/>
        <w:lang w:val="en-US"/>
      </w:rPr>
      <w:t xml:space="preserve">" </w:t>
    </w:r>
    <w:proofErr w:type="spellStart"/>
    <w:r w:rsidRPr="00FA7A5D">
      <w:rPr>
        <w:rFonts w:cs="Times New Roman"/>
        <w:color w:val="000000"/>
        <w:sz w:val="16"/>
        <w:szCs w:val="16"/>
        <w:shd w:val="clear" w:color="auto" w:fill="FFFFFF"/>
        <w:lang w:val="en-US"/>
      </w:rPr>
      <w:t>väljund</w:t>
    </w:r>
    <w:proofErr w:type="spellEnd"/>
    <w:r w:rsidRPr="00FA7A5D">
      <w:rPr>
        <w:rFonts w:cs="Times New Roman"/>
        <w:color w:val="000000"/>
        <w:sz w:val="16"/>
        <w:szCs w:val="16"/>
        <w:shd w:val="clear" w:color="auto" w:fill="FFFFFF"/>
        <w:lang w:val="en-US"/>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9C2660" w14:textId="77777777" w:rsidR="004A1A76" w:rsidRDefault="004A1A76" w:rsidP="0079715E">
      <w:pPr>
        <w:spacing w:after="0" w:line="240" w:lineRule="auto"/>
      </w:pPr>
      <w:r>
        <w:separator/>
      </w:r>
    </w:p>
  </w:footnote>
  <w:footnote w:type="continuationSeparator" w:id="0">
    <w:p w14:paraId="25AAE87D" w14:textId="77777777" w:rsidR="004A1A76" w:rsidRDefault="004A1A76" w:rsidP="007971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6851"/>
    <w:multiLevelType w:val="multilevel"/>
    <w:tmpl w:val="A448FA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8B41EAD"/>
    <w:multiLevelType w:val="multilevel"/>
    <w:tmpl w:val="01428BF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B9F16C8"/>
    <w:multiLevelType w:val="hybridMultilevel"/>
    <w:tmpl w:val="8182B71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13125C5"/>
    <w:multiLevelType w:val="hybridMultilevel"/>
    <w:tmpl w:val="AEC441B2"/>
    <w:lvl w:ilvl="0" w:tplc="CFA22966">
      <w:start w:val="1"/>
      <w:numFmt w:val="decimal"/>
      <w:lvlText w:val="%1."/>
      <w:lvlJc w:val="left"/>
      <w:pPr>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697514B"/>
    <w:multiLevelType w:val="hybridMultilevel"/>
    <w:tmpl w:val="AFA0138E"/>
    <w:lvl w:ilvl="0" w:tplc="E90CF8A0">
      <w:start w:val="1"/>
      <w:numFmt w:val="decimal"/>
      <w:lvlText w:val="%1."/>
      <w:lvlJc w:val="left"/>
      <w:pPr>
        <w:ind w:left="720" w:hanging="360"/>
      </w:pPr>
      <w:rPr>
        <w:rFonts w:eastAsiaTheme="minorHAnsi"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6E44D47"/>
    <w:multiLevelType w:val="hybridMultilevel"/>
    <w:tmpl w:val="0628ACB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1E211A27"/>
    <w:multiLevelType w:val="hybridMultilevel"/>
    <w:tmpl w:val="10AA9B04"/>
    <w:lvl w:ilvl="0" w:tplc="81E4A312">
      <w:start w:val="1"/>
      <w:numFmt w:val="decimal"/>
      <w:lvlText w:val="%1."/>
      <w:lvlJc w:val="left"/>
      <w:pPr>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28F913D9"/>
    <w:multiLevelType w:val="hybridMultilevel"/>
    <w:tmpl w:val="294CA438"/>
    <w:lvl w:ilvl="0" w:tplc="48CE8D8E">
      <w:start w:val="1"/>
      <w:numFmt w:val="lowerLetter"/>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8" w15:restartNumberingAfterBreak="0">
    <w:nsid w:val="2B67422F"/>
    <w:multiLevelType w:val="hybridMultilevel"/>
    <w:tmpl w:val="815E6F9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2ED149CC"/>
    <w:multiLevelType w:val="hybridMultilevel"/>
    <w:tmpl w:val="4E52F5A0"/>
    <w:lvl w:ilvl="0" w:tplc="04250019">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3A656A3F"/>
    <w:multiLevelType w:val="hybridMultilevel"/>
    <w:tmpl w:val="9CFCDC3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3B0863F5"/>
    <w:multiLevelType w:val="hybridMultilevel"/>
    <w:tmpl w:val="0628ACB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3D6E642C"/>
    <w:multiLevelType w:val="multilevel"/>
    <w:tmpl w:val="878ED30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42D70017"/>
    <w:multiLevelType w:val="multilevel"/>
    <w:tmpl w:val="47B6A52E"/>
    <w:lvl w:ilvl="0">
      <w:start w:val="1"/>
      <w:numFmt w:val="decimal"/>
      <w:lvlText w:val="%1."/>
      <w:lvlJc w:val="left"/>
      <w:pPr>
        <w:tabs>
          <w:tab w:val="num" w:pos="720"/>
        </w:tabs>
        <w:ind w:left="720" w:hanging="720"/>
      </w:pPr>
    </w:lvl>
    <w:lvl w:ilvl="1">
      <w:start w:val="1"/>
      <w:numFmt w:val="decimal"/>
      <w:pStyle w:val="Pealkiri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A2534AB"/>
    <w:multiLevelType w:val="hybridMultilevel"/>
    <w:tmpl w:val="E19CE290"/>
    <w:lvl w:ilvl="0" w:tplc="59BAA0F6">
      <w:start w:val="1"/>
      <w:numFmt w:val="decimal"/>
      <w:lvlText w:val="%1."/>
      <w:lvlJc w:val="left"/>
      <w:pPr>
        <w:ind w:left="360" w:hanging="360"/>
      </w:pPr>
      <w:rPr>
        <w:rFonts w:hint="default"/>
        <w:b w:val="0"/>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5" w15:restartNumberingAfterBreak="0">
    <w:nsid w:val="50936A14"/>
    <w:multiLevelType w:val="hybridMultilevel"/>
    <w:tmpl w:val="5A4EB5B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55C34F0D"/>
    <w:multiLevelType w:val="multilevel"/>
    <w:tmpl w:val="2F986A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6058608E"/>
    <w:multiLevelType w:val="hybridMultilevel"/>
    <w:tmpl w:val="E54ACF7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60E8787F"/>
    <w:multiLevelType w:val="hybridMultilevel"/>
    <w:tmpl w:val="0628ACB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6395275F"/>
    <w:multiLevelType w:val="multilevel"/>
    <w:tmpl w:val="C65C5426"/>
    <w:lvl w:ilvl="0">
      <w:start w:val="1"/>
      <w:numFmt w:val="decimal"/>
      <w:pStyle w:val="Pealkiri1"/>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6DE824DC"/>
    <w:multiLevelType w:val="hybridMultilevel"/>
    <w:tmpl w:val="076C1E1E"/>
    <w:lvl w:ilvl="0" w:tplc="A9A0E7CA">
      <w:start w:val="1"/>
      <w:numFmt w:val="decimal"/>
      <w:lvlText w:val="%1."/>
      <w:lvlJc w:val="left"/>
      <w:pPr>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6F6F354D"/>
    <w:multiLevelType w:val="hybridMultilevel"/>
    <w:tmpl w:val="13225676"/>
    <w:lvl w:ilvl="0" w:tplc="0425000F">
      <w:start w:val="1"/>
      <w:numFmt w:val="decimal"/>
      <w:lvlText w:val="%1."/>
      <w:lvlJc w:val="left"/>
      <w:pPr>
        <w:ind w:left="1428" w:hanging="360"/>
      </w:pPr>
    </w:lvl>
    <w:lvl w:ilvl="1" w:tplc="04250019" w:tentative="1">
      <w:start w:val="1"/>
      <w:numFmt w:val="lowerLetter"/>
      <w:lvlText w:val="%2."/>
      <w:lvlJc w:val="left"/>
      <w:pPr>
        <w:ind w:left="2148" w:hanging="360"/>
      </w:pPr>
    </w:lvl>
    <w:lvl w:ilvl="2" w:tplc="0425001B" w:tentative="1">
      <w:start w:val="1"/>
      <w:numFmt w:val="lowerRoman"/>
      <w:lvlText w:val="%3."/>
      <w:lvlJc w:val="right"/>
      <w:pPr>
        <w:ind w:left="2868" w:hanging="180"/>
      </w:pPr>
    </w:lvl>
    <w:lvl w:ilvl="3" w:tplc="0425000F" w:tentative="1">
      <w:start w:val="1"/>
      <w:numFmt w:val="decimal"/>
      <w:lvlText w:val="%4."/>
      <w:lvlJc w:val="left"/>
      <w:pPr>
        <w:ind w:left="3588" w:hanging="360"/>
      </w:pPr>
    </w:lvl>
    <w:lvl w:ilvl="4" w:tplc="04250019" w:tentative="1">
      <w:start w:val="1"/>
      <w:numFmt w:val="lowerLetter"/>
      <w:lvlText w:val="%5."/>
      <w:lvlJc w:val="left"/>
      <w:pPr>
        <w:ind w:left="4308" w:hanging="360"/>
      </w:pPr>
    </w:lvl>
    <w:lvl w:ilvl="5" w:tplc="0425001B" w:tentative="1">
      <w:start w:val="1"/>
      <w:numFmt w:val="lowerRoman"/>
      <w:lvlText w:val="%6."/>
      <w:lvlJc w:val="right"/>
      <w:pPr>
        <w:ind w:left="5028" w:hanging="180"/>
      </w:pPr>
    </w:lvl>
    <w:lvl w:ilvl="6" w:tplc="0425000F" w:tentative="1">
      <w:start w:val="1"/>
      <w:numFmt w:val="decimal"/>
      <w:lvlText w:val="%7."/>
      <w:lvlJc w:val="left"/>
      <w:pPr>
        <w:ind w:left="5748" w:hanging="360"/>
      </w:pPr>
    </w:lvl>
    <w:lvl w:ilvl="7" w:tplc="04250019" w:tentative="1">
      <w:start w:val="1"/>
      <w:numFmt w:val="lowerLetter"/>
      <w:lvlText w:val="%8."/>
      <w:lvlJc w:val="left"/>
      <w:pPr>
        <w:ind w:left="6468" w:hanging="360"/>
      </w:pPr>
    </w:lvl>
    <w:lvl w:ilvl="8" w:tplc="0425001B" w:tentative="1">
      <w:start w:val="1"/>
      <w:numFmt w:val="lowerRoman"/>
      <w:lvlText w:val="%9."/>
      <w:lvlJc w:val="right"/>
      <w:pPr>
        <w:ind w:left="7188" w:hanging="180"/>
      </w:pPr>
    </w:lvl>
  </w:abstractNum>
  <w:abstractNum w:abstractNumId="22" w15:restartNumberingAfterBreak="0">
    <w:nsid w:val="70BA5959"/>
    <w:multiLevelType w:val="hybridMultilevel"/>
    <w:tmpl w:val="FB8A9AA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76F0327A"/>
    <w:multiLevelType w:val="hybridMultilevel"/>
    <w:tmpl w:val="EC041AD2"/>
    <w:lvl w:ilvl="0" w:tplc="6E9CF09C">
      <w:start w:val="1"/>
      <w:numFmt w:val="decimal"/>
      <w:lvlText w:val="%1."/>
      <w:lvlJc w:val="left"/>
      <w:pPr>
        <w:ind w:left="928" w:hanging="360"/>
      </w:pPr>
      <w:rPr>
        <w:rFonts w:ascii="Times New Roman" w:hAnsi="Times New Roman" w:cs="Times New Roman" w:hint="default"/>
        <w:b w:val="0"/>
      </w:rPr>
    </w:lvl>
    <w:lvl w:ilvl="1" w:tplc="04250019" w:tentative="1">
      <w:start w:val="1"/>
      <w:numFmt w:val="lowerLetter"/>
      <w:lvlText w:val="%2."/>
      <w:lvlJc w:val="left"/>
      <w:pPr>
        <w:ind w:left="1648" w:hanging="360"/>
      </w:pPr>
    </w:lvl>
    <w:lvl w:ilvl="2" w:tplc="0425001B" w:tentative="1">
      <w:start w:val="1"/>
      <w:numFmt w:val="lowerRoman"/>
      <w:lvlText w:val="%3."/>
      <w:lvlJc w:val="right"/>
      <w:pPr>
        <w:ind w:left="2368" w:hanging="180"/>
      </w:pPr>
    </w:lvl>
    <w:lvl w:ilvl="3" w:tplc="0425000F" w:tentative="1">
      <w:start w:val="1"/>
      <w:numFmt w:val="decimal"/>
      <w:lvlText w:val="%4."/>
      <w:lvlJc w:val="left"/>
      <w:pPr>
        <w:ind w:left="3088" w:hanging="360"/>
      </w:pPr>
    </w:lvl>
    <w:lvl w:ilvl="4" w:tplc="04250019" w:tentative="1">
      <w:start w:val="1"/>
      <w:numFmt w:val="lowerLetter"/>
      <w:lvlText w:val="%5."/>
      <w:lvlJc w:val="left"/>
      <w:pPr>
        <w:ind w:left="3808" w:hanging="360"/>
      </w:pPr>
    </w:lvl>
    <w:lvl w:ilvl="5" w:tplc="0425001B" w:tentative="1">
      <w:start w:val="1"/>
      <w:numFmt w:val="lowerRoman"/>
      <w:lvlText w:val="%6."/>
      <w:lvlJc w:val="right"/>
      <w:pPr>
        <w:ind w:left="4528" w:hanging="180"/>
      </w:pPr>
    </w:lvl>
    <w:lvl w:ilvl="6" w:tplc="0425000F" w:tentative="1">
      <w:start w:val="1"/>
      <w:numFmt w:val="decimal"/>
      <w:lvlText w:val="%7."/>
      <w:lvlJc w:val="left"/>
      <w:pPr>
        <w:ind w:left="5248" w:hanging="360"/>
      </w:pPr>
    </w:lvl>
    <w:lvl w:ilvl="7" w:tplc="04250019" w:tentative="1">
      <w:start w:val="1"/>
      <w:numFmt w:val="lowerLetter"/>
      <w:lvlText w:val="%8."/>
      <w:lvlJc w:val="left"/>
      <w:pPr>
        <w:ind w:left="5968" w:hanging="360"/>
      </w:pPr>
    </w:lvl>
    <w:lvl w:ilvl="8" w:tplc="0425001B" w:tentative="1">
      <w:start w:val="1"/>
      <w:numFmt w:val="lowerRoman"/>
      <w:lvlText w:val="%9."/>
      <w:lvlJc w:val="right"/>
      <w:pPr>
        <w:ind w:left="6688" w:hanging="180"/>
      </w:pPr>
    </w:lvl>
  </w:abstractNum>
  <w:num w:numId="1">
    <w:abstractNumId w:val="12"/>
  </w:num>
  <w:num w:numId="2">
    <w:abstractNumId w:val="0"/>
  </w:num>
  <w:num w:numId="3">
    <w:abstractNumId w:val="12"/>
  </w:num>
  <w:num w:numId="4">
    <w:abstractNumId w:val="16"/>
  </w:num>
  <w:num w:numId="5">
    <w:abstractNumId w:val="19"/>
  </w:num>
  <w:num w:numId="6">
    <w:abstractNumId w:val="19"/>
  </w:num>
  <w:num w:numId="7">
    <w:abstractNumId w:val="13"/>
  </w:num>
  <w:num w:numId="8">
    <w:abstractNumId w:val="8"/>
  </w:num>
  <w:num w:numId="9">
    <w:abstractNumId w:val="17"/>
  </w:num>
  <w:num w:numId="10">
    <w:abstractNumId w:val="15"/>
  </w:num>
  <w:num w:numId="11">
    <w:abstractNumId w:val="5"/>
  </w:num>
  <w:num w:numId="12">
    <w:abstractNumId w:val="21"/>
  </w:num>
  <w:num w:numId="13">
    <w:abstractNumId w:val="22"/>
  </w:num>
  <w:num w:numId="14">
    <w:abstractNumId w:val="10"/>
  </w:num>
  <w:num w:numId="15">
    <w:abstractNumId w:val="14"/>
  </w:num>
  <w:num w:numId="16">
    <w:abstractNumId w:val="23"/>
  </w:num>
  <w:num w:numId="17">
    <w:abstractNumId w:val="11"/>
  </w:num>
  <w:num w:numId="18">
    <w:abstractNumId w:val="18"/>
  </w:num>
  <w:num w:numId="19">
    <w:abstractNumId w:val="7"/>
  </w:num>
  <w:num w:numId="20">
    <w:abstractNumId w:val="20"/>
  </w:num>
  <w:num w:numId="21">
    <w:abstractNumId w:val="4"/>
  </w:num>
  <w:num w:numId="22">
    <w:abstractNumId w:val="9"/>
  </w:num>
  <w:num w:numId="23">
    <w:abstractNumId w:val="6"/>
  </w:num>
  <w:num w:numId="24">
    <w:abstractNumId w:val="3"/>
  </w:num>
  <w:num w:numId="25">
    <w:abstractNumId w:val="2"/>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9CC"/>
    <w:rsid w:val="00006B2A"/>
    <w:rsid w:val="00040696"/>
    <w:rsid w:val="00042D64"/>
    <w:rsid w:val="00043E6B"/>
    <w:rsid w:val="00047342"/>
    <w:rsid w:val="00056BF7"/>
    <w:rsid w:val="00066FC7"/>
    <w:rsid w:val="000B566F"/>
    <w:rsid w:val="00107107"/>
    <w:rsid w:val="001B4A60"/>
    <w:rsid w:val="001F2F58"/>
    <w:rsid w:val="00222DE0"/>
    <w:rsid w:val="00226B13"/>
    <w:rsid w:val="00275D50"/>
    <w:rsid w:val="00292F44"/>
    <w:rsid w:val="002B0988"/>
    <w:rsid w:val="002C1AA8"/>
    <w:rsid w:val="00325B88"/>
    <w:rsid w:val="00335D0E"/>
    <w:rsid w:val="00347F4B"/>
    <w:rsid w:val="003525BB"/>
    <w:rsid w:val="00375F18"/>
    <w:rsid w:val="00382CDB"/>
    <w:rsid w:val="003D358B"/>
    <w:rsid w:val="00403A85"/>
    <w:rsid w:val="00414B76"/>
    <w:rsid w:val="00443AD1"/>
    <w:rsid w:val="00453D7D"/>
    <w:rsid w:val="004542D6"/>
    <w:rsid w:val="004715B9"/>
    <w:rsid w:val="004A1A76"/>
    <w:rsid w:val="004B04D3"/>
    <w:rsid w:val="004B4236"/>
    <w:rsid w:val="004C29CC"/>
    <w:rsid w:val="0055574F"/>
    <w:rsid w:val="00567044"/>
    <w:rsid w:val="00577315"/>
    <w:rsid w:val="005A2B1F"/>
    <w:rsid w:val="005E2DC1"/>
    <w:rsid w:val="005F098F"/>
    <w:rsid w:val="006620EC"/>
    <w:rsid w:val="006628F5"/>
    <w:rsid w:val="006A64C5"/>
    <w:rsid w:val="006B3E78"/>
    <w:rsid w:val="006C0C1E"/>
    <w:rsid w:val="006D2A42"/>
    <w:rsid w:val="006E7DB6"/>
    <w:rsid w:val="006F7A30"/>
    <w:rsid w:val="00712E5C"/>
    <w:rsid w:val="00713BD9"/>
    <w:rsid w:val="00742EFD"/>
    <w:rsid w:val="00765779"/>
    <w:rsid w:val="0079715E"/>
    <w:rsid w:val="007C1881"/>
    <w:rsid w:val="007E78FC"/>
    <w:rsid w:val="00833205"/>
    <w:rsid w:val="008443C1"/>
    <w:rsid w:val="00874AB5"/>
    <w:rsid w:val="008C240F"/>
    <w:rsid w:val="008C46E3"/>
    <w:rsid w:val="008F0E28"/>
    <w:rsid w:val="0093034A"/>
    <w:rsid w:val="00931B18"/>
    <w:rsid w:val="00935B4C"/>
    <w:rsid w:val="00965ED8"/>
    <w:rsid w:val="00994DB4"/>
    <w:rsid w:val="009D1BF5"/>
    <w:rsid w:val="009E1CB1"/>
    <w:rsid w:val="009E4191"/>
    <w:rsid w:val="009F2343"/>
    <w:rsid w:val="00A53A11"/>
    <w:rsid w:val="00B1146F"/>
    <w:rsid w:val="00B16970"/>
    <w:rsid w:val="00BB29DA"/>
    <w:rsid w:val="00BF309B"/>
    <w:rsid w:val="00C36821"/>
    <w:rsid w:val="00D82158"/>
    <w:rsid w:val="00D8599F"/>
    <w:rsid w:val="00DB72C7"/>
    <w:rsid w:val="00DF4B54"/>
    <w:rsid w:val="00E26CDA"/>
    <w:rsid w:val="00E61EEF"/>
    <w:rsid w:val="00E62B11"/>
    <w:rsid w:val="00E806E0"/>
    <w:rsid w:val="00F358CA"/>
    <w:rsid w:val="00F37892"/>
    <w:rsid w:val="00F54B3E"/>
    <w:rsid w:val="00F55BEE"/>
    <w:rsid w:val="00F577AD"/>
    <w:rsid w:val="00F97024"/>
    <w:rsid w:val="00FA36B4"/>
    <w:rsid w:val="00FC6170"/>
    <w:rsid w:val="00FD6C26"/>
    <w:rsid w:val="00FF0D46"/>
    <w:rsid w:val="00FF3F5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6439A"/>
  <w15:docId w15:val="{E58399E5-9086-47CF-9AA7-DB44E582F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B16970"/>
    <w:pPr>
      <w:spacing w:line="360" w:lineRule="auto"/>
      <w:jc w:val="both"/>
    </w:pPr>
    <w:rPr>
      <w:rFonts w:ascii="Times New Roman" w:hAnsi="Times New Roman"/>
      <w:sz w:val="24"/>
    </w:rPr>
  </w:style>
  <w:style w:type="paragraph" w:styleId="Pealkiri1">
    <w:name w:val="heading 1"/>
    <w:basedOn w:val="Normaallaad"/>
    <w:next w:val="Normaallaad"/>
    <w:link w:val="Pealkiri1Mrk"/>
    <w:uiPriority w:val="9"/>
    <w:qFormat/>
    <w:rsid w:val="00042D64"/>
    <w:pPr>
      <w:keepNext/>
      <w:keepLines/>
      <w:numPr>
        <w:numId w:val="6"/>
      </w:numPr>
      <w:spacing w:before="480" w:after="0"/>
      <w:jc w:val="left"/>
      <w:outlineLvl w:val="0"/>
    </w:pPr>
    <w:rPr>
      <w:rFonts w:eastAsiaTheme="majorEastAsia" w:cstheme="majorBidi"/>
      <w:b/>
      <w:bCs/>
      <w:caps/>
      <w:sz w:val="36"/>
      <w:szCs w:val="28"/>
    </w:rPr>
  </w:style>
  <w:style w:type="paragraph" w:styleId="Pealkiri2">
    <w:name w:val="heading 2"/>
    <w:basedOn w:val="Normaallaad"/>
    <w:next w:val="Normaallaad"/>
    <w:link w:val="Pealkiri2Mrk"/>
    <w:uiPriority w:val="9"/>
    <w:unhideWhenUsed/>
    <w:qFormat/>
    <w:rsid w:val="00042D64"/>
    <w:pPr>
      <w:keepNext/>
      <w:keepLines/>
      <w:numPr>
        <w:ilvl w:val="1"/>
        <w:numId w:val="7"/>
      </w:numPr>
      <w:spacing w:before="40" w:after="0"/>
      <w:ind w:left="576" w:hanging="576"/>
      <w:outlineLvl w:val="1"/>
    </w:pPr>
    <w:rPr>
      <w:rFonts w:eastAsiaTheme="majorEastAsia" w:cstheme="majorBidi"/>
      <w:b/>
      <w:caps/>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042D64"/>
    <w:rPr>
      <w:rFonts w:ascii="Times New Roman" w:eastAsiaTheme="majorEastAsia" w:hAnsi="Times New Roman" w:cstheme="majorBidi"/>
      <w:b/>
      <w:bCs/>
      <w:caps/>
      <w:sz w:val="36"/>
      <w:szCs w:val="28"/>
    </w:rPr>
  </w:style>
  <w:style w:type="character" w:customStyle="1" w:styleId="Pealkiri2Mrk">
    <w:name w:val="Pealkiri 2 Märk"/>
    <w:basedOn w:val="Liguvaikefont"/>
    <w:link w:val="Pealkiri2"/>
    <w:uiPriority w:val="9"/>
    <w:rsid w:val="00042D64"/>
    <w:rPr>
      <w:rFonts w:ascii="Times New Roman" w:eastAsiaTheme="majorEastAsia" w:hAnsi="Times New Roman" w:cstheme="majorBidi"/>
      <w:b/>
      <w:caps/>
      <w:sz w:val="26"/>
      <w:szCs w:val="26"/>
    </w:rPr>
  </w:style>
  <w:style w:type="table" w:styleId="Kontuurtabel">
    <w:name w:val="Table Grid"/>
    <w:basedOn w:val="Normaaltabel"/>
    <w:uiPriority w:val="39"/>
    <w:rsid w:val="004C2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oendilik">
    <w:name w:val="List Paragraph"/>
    <w:basedOn w:val="Normaallaad"/>
    <w:uiPriority w:val="34"/>
    <w:qFormat/>
    <w:rsid w:val="008443C1"/>
    <w:pPr>
      <w:ind w:left="720"/>
      <w:contextualSpacing/>
    </w:pPr>
  </w:style>
  <w:style w:type="paragraph" w:styleId="Jutumullitekst">
    <w:name w:val="Balloon Text"/>
    <w:basedOn w:val="Normaallaad"/>
    <w:link w:val="JutumullitekstMrk"/>
    <w:uiPriority w:val="99"/>
    <w:semiHidden/>
    <w:unhideWhenUsed/>
    <w:rsid w:val="00040696"/>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040696"/>
    <w:rPr>
      <w:rFonts w:ascii="Segoe UI" w:hAnsi="Segoe UI" w:cs="Segoe UI"/>
      <w:sz w:val="18"/>
      <w:szCs w:val="18"/>
    </w:rPr>
  </w:style>
  <w:style w:type="character" w:styleId="Kohatitetekst">
    <w:name w:val="Placeholder Text"/>
    <w:basedOn w:val="Liguvaikefont"/>
    <w:uiPriority w:val="99"/>
    <w:semiHidden/>
    <w:rsid w:val="00742EFD"/>
    <w:rPr>
      <w:color w:val="808080"/>
    </w:rPr>
  </w:style>
  <w:style w:type="paragraph" w:styleId="Pis">
    <w:name w:val="header"/>
    <w:basedOn w:val="Normaallaad"/>
    <w:link w:val="PisMrk"/>
    <w:uiPriority w:val="99"/>
    <w:unhideWhenUsed/>
    <w:rsid w:val="0079715E"/>
    <w:pPr>
      <w:tabs>
        <w:tab w:val="center" w:pos="4536"/>
        <w:tab w:val="right" w:pos="9072"/>
      </w:tabs>
      <w:spacing w:after="0" w:line="240" w:lineRule="auto"/>
    </w:pPr>
  </w:style>
  <w:style w:type="character" w:customStyle="1" w:styleId="PisMrk">
    <w:name w:val="Päis Märk"/>
    <w:basedOn w:val="Liguvaikefont"/>
    <w:link w:val="Pis"/>
    <w:uiPriority w:val="99"/>
    <w:rsid w:val="0079715E"/>
    <w:rPr>
      <w:rFonts w:ascii="Times New Roman" w:hAnsi="Times New Roman"/>
      <w:sz w:val="24"/>
    </w:rPr>
  </w:style>
  <w:style w:type="paragraph" w:styleId="Jalus">
    <w:name w:val="footer"/>
    <w:basedOn w:val="Normaallaad"/>
    <w:link w:val="JalusMrk"/>
    <w:uiPriority w:val="99"/>
    <w:unhideWhenUsed/>
    <w:rsid w:val="0079715E"/>
    <w:pPr>
      <w:tabs>
        <w:tab w:val="center" w:pos="4536"/>
        <w:tab w:val="right" w:pos="9072"/>
      </w:tabs>
      <w:spacing w:after="0" w:line="240" w:lineRule="auto"/>
    </w:pPr>
  </w:style>
  <w:style w:type="character" w:customStyle="1" w:styleId="JalusMrk">
    <w:name w:val="Jalus Märk"/>
    <w:basedOn w:val="Liguvaikefont"/>
    <w:link w:val="Jalus"/>
    <w:uiPriority w:val="99"/>
    <w:rsid w:val="0079715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153679">
      <w:bodyDiv w:val="1"/>
      <w:marLeft w:val="0"/>
      <w:marRight w:val="0"/>
      <w:marTop w:val="0"/>
      <w:marBottom w:val="0"/>
      <w:divBdr>
        <w:top w:val="none" w:sz="0" w:space="0" w:color="auto"/>
        <w:left w:val="none" w:sz="0" w:space="0" w:color="auto"/>
        <w:bottom w:val="none" w:sz="0" w:space="0" w:color="auto"/>
        <w:right w:val="none" w:sz="0" w:space="0" w:color="auto"/>
      </w:divBdr>
    </w:div>
    <w:div w:id="587469743">
      <w:bodyDiv w:val="1"/>
      <w:marLeft w:val="0"/>
      <w:marRight w:val="0"/>
      <w:marTop w:val="0"/>
      <w:marBottom w:val="0"/>
      <w:divBdr>
        <w:top w:val="none" w:sz="0" w:space="0" w:color="auto"/>
        <w:left w:val="none" w:sz="0" w:space="0" w:color="auto"/>
        <w:bottom w:val="none" w:sz="0" w:space="0" w:color="auto"/>
        <w:right w:val="none" w:sz="0" w:space="0" w:color="auto"/>
      </w:divBdr>
    </w:div>
    <w:div w:id="206969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BFB92-C4D7-4560-BABF-39CC45A41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9</Pages>
  <Words>2070</Words>
  <Characters>12006</Characters>
  <Application>Microsoft Office Word</Application>
  <DocSecurity>0</DocSecurity>
  <Lines>100</Lines>
  <Paragraphs>28</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Maasik</dc:creator>
  <cp:keywords/>
  <dc:description/>
  <cp:lastModifiedBy>Õpetaja</cp:lastModifiedBy>
  <cp:revision>15</cp:revision>
  <cp:lastPrinted>2019-09-06T05:18:00Z</cp:lastPrinted>
  <dcterms:created xsi:type="dcterms:W3CDTF">2018-08-12T16:59:00Z</dcterms:created>
  <dcterms:modified xsi:type="dcterms:W3CDTF">2021-09-18T13:17:00Z</dcterms:modified>
</cp:coreProperties>
</file>