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A7" w:rsidRPr="00464063" w:rsidRDefault="00A21EA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GoBack"/>
      <w:r w:rsidRPr="00464063">
        <w:rPr>
          <w:rFonts w:cs="Times New Roman"/>
          <w:b/>
          <w:color w:val="000000"/>
          <w:sz w:val="28"/>
          <w:szCs w:val="28"/>
        </w:rPr>
        <w:t>Kui palju mõjutab valgus veetaime või maismaataime fotosünteesi intensiivsust</w:t>
      </w:r>
      <w:r w:rsidR="004D2FFF" w:rsidRPr="00464063">
        <w:rPr>
          <w:rFonts w:cs="Times New Roman"/>
          <w:b/>
          <w:color w:val="000000"/>
          <w:sz w:val="28"/>
          <w:szCs w:val="28"/>
        </w:rPr>
        <w:t>?</w:t>
      </w:r>
    </w:p>
    <w:bookmarkEnd w:id="0"/>
    <w:p w:rsidR="004D2FFF" w:rsidRPr="00464063" w:rsidRDefault="004D2F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cs="Times New Roman"/>
          <w:b/>
          <w:color w:val="000000"/>
        </w:rPr>
      </w:pPr>
    </w:p>
    <w:p w:rsidR="0061790D" w:rsidRPr="00464063" w:rsidRDefault="0061790D" w:rsidP="0061790D">
      <w:pPr>
        <w:spacing w:before="120" w:line="240" w:lineRule="auto"/>
        <w:ind w:left="0" w:hanging="2"/>
        <w:rPr>
          <w:rFonts w:cs="Times New Roman"/>
        </w:rPr>
      </w:pPr>
      <w:r w:rsidRPr="00464063">
        <w:rPr>
          <w:rFonts w:cs="Times New Roman"/>
        </w:rPr>
        <w:tab/>
      </w:r>
      <w:r w:rsidRPr="00464063">
        <w:rPr>
          <w:rFonts w:cs="Times New Roman"/>
          <w:b/>
          <w:bCs/>
          <w:color w:val="000000"/>
        </w:rPr>
        <w:t xml:space="preserve">Vanuseaste: </w:t>
      </w:r>
      <w:r w:rsidRPr="00464063">
        <w:rPr>
          <w:rFonts w:cs="Times New Roman"/>
          <w:color w:val="000000"/>
        </w:rPr>
        <w:t>gümnaasium</w:t>
      </w:r>
    </w:p>
    <w:p w:rsidR="0061790D" w:rsidRPr="00464063" w:rsidRDefault="0061790D" w:rsidP="0061790D">
      <w:pPr>
        <w:spacing w:before="120" w:line="240" w:lineRule="auto"/>
        <w:ind w:left="0" w:hanging="2"/>
        <w:rPr>
          <w:rFonts w:cs="Times New Roman"/>
        </w:rPr>
      </w:pPr>
      <w:r w:rsidRPr="00464063">
        <w:rPr>
          <w:rFonts w:cs="Times New Roman"/>
          <w:b/>
          <w:bCs/>
          <w:color w:val="000000"/>
        </w:rPr>
        <w:t xml:space="preserve">Materjali tüüp: </w:t>
      </w:r>
      <w:r w:rsidR="004D2FFF" w:rsidRPr="00464063">
        <w:rPr>
          <w:rFonts w:cs="Times New Roman"/>
          <w:color w:val="000000"/>
        </w:rPr>
        <w:t>õpilaste tööleht (põhivariant</w:t>
      </w:r>
      <w:r w:rsidRPr="00464063">
        <w:rPr>
          <w:rFonts w:cs="Times New Roman"/>
          <w:color w:val="000000"/>
        </w:rPr>
        <w:t>)</w:t>
      </w:r>
    </w:p>
    <w:p w:rsidR="0061790D" w:rsidRPr="00464063" w:rsidRDefault="0061790D" w:rsidP="0061790D">
      <w:pPr>
        <w:spacing w:before="120"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b/>
          <w:bCs/>
          <w:color w:val="000000"/>
        </w:rPr>
        <w:t xml:space="preserve">Eesmärk: </w:t>
      </w:r>
      <w:r w:rsidRPr="00464063">
        <w:rPr>
          <w:rFonts w:cs="Times New Roman"/>
          <w:color w:val="000000"/>
        </w:rPr>
        <w:t>katsedisaini, andmete analüüsi ja esitamise oskuste arendamine; taimede fotosünteesi intensiivsuse määramine hapniku ja/või süsihappegaasi mõõtmise kaudu;</w:t>
      </w:r>
    </w:p>
    <w:p w:rsidR="0061790D" w:rsidRPr="00464063" w:rsidRDefault="0061790D" w:rsidP="0061790D">
      <w:pPr>
        <w:spacing w:before="120" w:line="240" w:lineRule="auto"/>
        <w:ind w:left="0" w:hanging="2"/>
        <w:rPr>
          <w:rFonts w:cs="Times New Roman"/>
        </w:rPr>
      </w:pP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b/>
          <w:bCs/>
          <w:color w:val="000000"/>
        </w:rPr>
        <w:t>Seos õpitulemustega</w:t>
      </w:r>
      <w:r w:rsidRPr="00464063">
        <w:rPr>
          <w:rFonts w:cs="Times New Roman"/>
          <w:color w:val="000000"/>
        </w:rPr>
        <w:t xml:space="preserve">: </w:t>
      </w: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  <w:b/>
        </w:rPr>
      </w:pPr>
      <w:r w:rsidRPr="00464063">
        <w:rPr>
          <w:rFonts w:cs="Times New Roman"/>
          <w:color w:val="000000"/>
          <w:shd w:val="clear" w:color="auto" w:fill="FFFFFF"/>
        </w:rPr>
        <w:t xml:space="preserve">1) oskab viia läbi mõõtmist, kasutades </w:t>
      </w:r>
      <w:proofErr w:type="spellStart"/>
      <w:r w:rsidRPr="00464063">
        <w:rPr>
          <w:rFonts w:cs="Times New Roman"/>
          <w:color w:val="000000"/>
          <w:shd w:val="clear" w:color="auto" w:fill="FFFFFF"/>
        </w:rPr>
        <w:t>andmelugereid</w:t>
      </w:r>
      <w:proofErr w:type="spellEnd"/>
      <w:r w:rsidRPr="00464063">
        <w:rPr>
          <w:rFonts w:cs="Times New Roman"/>
          <w:color w:val="000000"/>
          <w:shd w:val="clear" w:color="auto" w:fill="FFFFFF"/>
        </w:rPr>
        <w:t>, C</w:t>
      </w:r>
      <w:r w:rsidRPr="00464063">
        <w:rPr>
          <w:rFonts w:cs="Times New Roman"/>
          <w:color w:val="000000"/>
        </w:rPr>
        <w:t>O</w:t>
      </w:r>
      <w:r w:rsidR="004B6B16" w:rsidRPr="00464063">
        <w:rPr>
          <w:rFonts w:cs="Times New Roman"/>
          <w:color w:val="000000"/>
          <w:vertAlign w:val="subscript"/>
        </w:rPr>
        <w:t>2</w:t>
      </w:r>
      <w:r w:rsidR="004B6B16" w:rsidRPr="00464063">
        <w:rPr>
          <w:rFonts w:cs="Times New Roman"/>
          <w:color w:val="000000"/>
        </w:rPr>
        <w:t xml:space="preserve">  </w:t>
      </w:r>
      <w:r w:rsidRPr="00464063">
        <w:rPr>
          <w:rFonts w:cs="Times New Roman"/>
          <w:color w:val="000000"/>
          <w:shd w:val="clear" w:color="auto" w:fill="FFFFFF"/>
        </w:rPr>
        <w:t xml:space="preserve">ja </w:t>
      </w:r>
      <w:r w:rsidRPr="00464063">
        <w:rPr>
          <w:rFonts w:cs="Times New Roman"/>
          <w:color w:val="000000"/>
        </w:rPr>
        <w:t>O</w:t>
      </w:r>
      <w:r w:rsidR="004B6B16" w:rsidRPr="00464063">
        <w:rPr>
          <w:rFonts w:cs="Times New Roman"/>
          <w:color w:val="000000"/>
          <w:vertAlign w:val="subscript"/>
        </w:rPr>
        <w:t>2</w:t>
      </w:r>
      <w:r w:rsidRPr="00464063">
        <w:rPr>
          <w:rFonts w:cs="Times New Roman"/>
          <w:color w:val="000000"/>
          <w:shd w:val="clear" w:color="auto" w:fill="FFFFFF"/>
        </w:rPr>
        <w:t xml:space="preserve"> sensoreid;</w:t>
      </w: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</w:rPr>
      </w:pPr>
      <w:r w:rsidRPr="00464063">
        <w:rPr>
          <w:rFonts w:cs="Times New Roman"/>
        </w:rPr>
        <w:t>2) kavandab ja viib läbi eksperimente lähtuvalt loodusteaduslikust meetodist;</w:t>
      </w: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</w:rPr>
      </w:pPr>
      <w:r w:rsidRPr="00464063">
        <w:rPr>
          <w:rFonts w:cs="Times New Roman"/>
        </w:rPr>
        <w:t xml:space="preserve">3) väärtustab loodusteaduslikku meetodit usaldusväärsete järelduste tegemisel </w:t>
      </w: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</w:rPr>
      </w:pPr>
      <w:r w:rsidRPr="00464063">
        <w:rPr>
          <w:rFonts w:cs="Times New Roman"/>
        </w:rPr>
        <w:t>4) selgitab keskkonnategurite osa hingamisetappide toimumises;</w:t>
      </w: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</w:rPr>
      </w:pPr>
      <w:r w:rsidRPr="00464063">
        <w:rPr>
          <w:rFonts w:cs="Times New Roman"/>
        </w:rPr>
        <w:t xml:space="preserve">5) seostab </w:t>
      </w:r>
      <w:proofErr w:type="spellStart"/>
      <w:r w:rsidRPr="00464063">
        <w:rPr>
          <w:rFonts w:cs="Times New Roman"/>
        </w:rPr>
        <w:t>abiootiliste</w:t>
      </w:r>
      <w:proofErr w:type="spellEnd"/>
      <w:r w:rsidRPr="00464063">
        <w:rPr>
          <w:rFonts w:cs="Times New Roman"/>
        </w:rPr>
        <w:t xml:space="preserve"> tegurite toimet taimede elutegevusele; </w:t>
      </w:r>
    </w:p>
    <w:p w:rsidR="0061790D" w:rsidRPr="00464063" w:rsidRDefault="0061790D" w:rsidP="0061790D">
      <w:pPr>
        <w:spacing w:line="240" w:lineRule="auto"/>
        <w:ind w:left="0" w:hanging="2"/>
        <w:rPr>
          <w:rFonts w:cs="Times New Roman"/>
          <w:color w:val="000000"/>
          <w:shd w:val="clear" w:color="auto" w:fill="FFFFFF"/>
        </w:rPr>
      </w:pPr>
      <w:r w:rsidRPr="00464063">
        <w:rPr>
          <w:rFonts w:cs="Times New Roman"/>
        </w:rPr>
        <w:t>6)</w:t>
      </w:r>
      <w:r w:rsidR="00464063">
        <w:rPr>
          <w:rFonts w:cs="Times New Roman"/>
        </w:rPr>
        <w:t xml:space="preserve"> </w:t>
      </w:r>
      <w:r w:rsidRPr="00464063">
        <w:rPr>
          <w:rFonts w:cs="Times New Roman"/>
        </w:rPr>
        <w:t>oskab koostada, analüüsida graafilist andmete esitust,</w:t>
      </w:r>
      <w:r w:rsidRPr="00464063">
        <w:rPr>
          <w:rFonts w:cs="Times New Roman"/>
          <w:color w:val="000000"/>
          <w:shd w:val="clear" w:color="auto" w:fill="FFFFFF"/>
        </w:rPr>
        <w:t xml:space="preserve"> esitada hüpoteesi/uurimisküsimust, ning koostada järeldust;</w:t>
      </w:r>
    </w:p>
    <w:p w:rsidR="0061790D" w:rsidRPr="00464063" w:rsidRDefault="0061790D" w:rsidP="0061790D">
      <w:pPr>
        <w:spacing w:before="120" w:line="240" w:lineRule="auto"/>
        <w:ind w:left="0" w:hanging="2"/>
        <w:rPr>
          <w:rFonts w:cs="Times New Roman"/>
          <w:bCs/>
          <w:color w:val="000000"/>
        </w:rPr>
      </w:pPr>
      <w:r w:rsidRPr="00464063">
        <w:rPr>
          <w:rFonts w:cs="Times New Roman"/>
          <w:b/>
          <w:bCs/>
          <w:color w:val="000000"/>
        </w:rPr>
        <w:t xml:space="preserve">Põhimõisted: </w:t>
      </w:r>
      <w:r w:rsidRPr="00464063">
        <w:rPr>
          <w:rFonts w:cs="Times New Roman"/>
          <w:bCs/>
          <w:color w:val="000000"/>
        </w:rPr>
        <w:t>fotosüntees,</w:t>
      </w:r>
      <w:r w:rsidRPr="00464063">
        <w:rPr>
          <w:rFonts w:cs="Times New Roman"/>
          <w:b/>
          <w:bCs/>
          <w:color w:val="000000"/>
        </w:rPr>
        <w:t xml:space="preserve"> </w:t>
      </w:r>
      <w:r w:rsidRPr="00464063">
        <w:rPr>
          <w:rFonts w:cs="Times New Roman"/>
          <w:bCs/>
          <w:color w:val="000000"/>
        </w:rPr>
        <w:t>rakuhingam</w:t>
      </w:r>
      <w:r w:rsidR="004D2FFF" w:rsidRPr="00464063">
        <w:rPr>
          <w:rFonts w:cs="Times New Roman"/>
          <w:bCs/>
          <w:color w:val="000000"/>
        </w:rPr>
        <w:t xml:space="preserve">ine, </w:t>
      </w:r>
      <w:proofErr w:type="spellStart"/>
      <w:r w:rsidR="004D2FFF" w:rsidRPr="00464063">
        <w:rPr>
          <w:rFonts w:cs="Times New Roman"/>
          <w:bCs/>
          <w:color w:val="000000"/>
        </w:rPr>
        <w:t>autotroof</w:t>
      </w:r>
      <w:proofErr w:type="spellEnd"/>
      <w:r w:rsidR="004D2FFF" w:rsidRPr="00464063">
        <w:rPr>
          <w:rFonts w:cs="Times New Roman"/>
          <w:bCs/>
          <w:color w:val="000000"/>
        </w:rPr>
        <w:t xml:space="preserve">, heterotroof, </w:t>
      </w:r>
      <w:proofErr w:type="spellStart"/>
      <w:r w:rsidR="004D2FFF" w:rsidRPr="00464063">
        <w:rPr>
          <w:rFonts w:cs="Times New Roman"/>
          <w:bCs/>
          <w:color w:val="000000"/>
        </w:rPr>
        <w:t>pH</w:t>
      </w:r>
      <w:proofErr w:type="spellEnd"/>
      <w:r w:rsidR="004D2FFF" w:rsidRPr="00464063">
        <w:rPr>
          <w:rFonts w:cs="Times New Roman"/>
          <w:bCs/>
          <w:color w:val="000000"/>
        </w:rPr>
        <w:t>.</w:t>
      </w:r>
    </w:p>
    <w:p w:rsidR="004F64A7" w:rsidRPr="00464063" w:rsidRDefault="0061790D" w:rsidP="0061790D">
      <w:pPr>
        <w:spacing w:before="120"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</w:rPr>
        <w:tab/>
      </w:r>
      <w:r w:rsidRPr="00464063">
        <w:rPr>
          <w:rFonts w:cs="Times New Roman"/>
        </w:rPr>
        <w:tab/>
      </w:r>
      <w:r w:rsidRPr="00464063">
        <w:rPr>
          <w:rFonts w:cs="Times New Roman"/>
        </w:rPr>
        <w:tab/>
      </w:r>
    </w:p>
    <w:p w:rsidR="004F64A7" w:rsidRPr="00464063" w:rsidRDefault="004B6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b/>
          <w:color w:val="000000"/>
        </w:rPr>
        <w:t>1. TAUST</w:t>
      </w:r>
      <w:r w:rsidR="00A21EA0" w:rsidRPr="00464063">
        <w:rPr>
          <w:rFonts w:cs="Times New Roman"/>
          <w:b/>
          <w:color w:val="000000"/>
        </w:rPr>
        <w:t>INFO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Vastake järgmistele küsimustele:</w:t>
      </w:r>
    </w:p>
    <w:p w:rsidR="004F64A7" w:rsidRPr="00464063" w:rsidRDefault="00A21EA0" w:rsidP="004640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A</w:t>
      </w:r>
      <w:r w:rsidR="0061790D" w:rsidRPr="00464063">
        <w:rPr>
          <w:rFonts w:cs="Times New Roman"/>
          <w:color w:val="000000"/>
        </w:rPr>
        <w:t>.</w:t>
      </w:r>
      <w:r w:rsidRPr="00464063">
        <w:rPr>
          <w:rFonts w:cs="Times New Roman"/>
          <w:color w:val="000000"/>
        </w:rPr>
        <w:t xml:space="preserve">  Fotosünteesi </w:t>
      </w:r>
      <w:proofErr w:type="spellStart"/>
      <w:r w:rsidRPr="00464063">
        <w:rPr>
          <w:rFonts w:cs="Times New Roman"/>
          <w:color w:val="000000"/>
        </w:rPr>
        <w:t>üldvõrrand</w:t>
      </w:r>
      <w:proofErr w:type="spellEnd"/>
      <w:r w:rsidRPr="00464063">
        <w:rPr>
          <w:rFonts w:cs="Times New Roman"/>
          <w:color w:val="000000"/>
        </w:rPr>
        <w:t xml:space="preserve"> on </w:t>
      </w:r>
      <w:r w:rsidR="0061790D" w:rsidRPr="00464063">
        <w:rPr>
          <w:rFonts w:cs="Times New Roman"/>
          <w:color w:val="000000"/>
        </w:rPr>
        <w:t xml:space="preserve">  </w:t>
      </w:r>
      <w:r w:rsidRPr="00464063">
        <w:rPr>
          <w:rFonts w:cs="Times New Roman"/>
          <w:color w:val="000000"/>
        </w:rPr>
        <w:t>………………………………………………………………………………………………</w:t>
      </w:r>
      <w:r w:rsidR="0061790D" w:rsidRPr="00464063">
        <w:rPr>
          <w:rFonts w:cs="Times New Roman"/>
          <w:color w:val="000000"/>
        </w:rPr>
        <w:t>…………………..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B</w:t>
      </w:r>
      <w:r w:rsidR="0061790D" w:rsidRPr="00464063">
        <w:rPr>
          <w:rFonts w:cs="Times New Roman"/>
          <w:color w:val="000000"/>
        </w:rPr>
        <w:t>.</w:t>
      </w:r>
      <w:r w:rsidRPr="00464063">
        <w:rPr>
          <w:rFonts w:cs="Times New Roman"/>
          <w:color w:val="000000"/>
        </w:rPr>
        <w:t xml:space="preserve">  Milliste lähteainete ja saaduste koguseid on võimalik antud katses mõõta? 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</w:rPr>
        <w:t>…………………………………………………………………………………………………………</w:t>
      </w:r>
      <w:r w:rsidR="0061790D" w:rsidRPr="00464063">
        <w:rPr>
          <w:rFonts w:cs="Times New Roman"/>
        </w:rPr>
        <w:t>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 w:rsidP="00617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C</w:t>
      </w:r>
      <w:r w:rsidR="0061790D" w:rsidRPr="00464063">
        <w:rPr>
          <w:rFonts w:cs="Times New Roman"/>
          <w:color w:val="000000"/>
        </w:rPr>
        <w:t>.</w:t>
      </w:r>
      <w:r w:rsidRPr="00464063">
        <w:rPr>
          <w:rFonts w:cs="Times New Roman"/>
          <w:color w:val="000000"/>
        </w:rPr>
        <w:t xml:space="preserve">  Millised tegur</w:t>
      </w:r>
      <w:r w:rsidR="0061790D" w:rsidRPr="00464063">
        <w:rPr>
          <w:rFonts w:cs="Times New Roman"/>
          <w:color w:val="000000"/>
        </w:rPr>
        <w:t xml:space="preserve">id ja mil viisil mõjutavad </w:t>
      </w:r>
      <w:r w:rsidRPr="00464063">
        <w:rPr>
          <w:rFonts w:cs="Times New Roman"/>
          <w:color w:val="000000"/>
        </w:rPr>
        <w:t>taimede fotosünteesi intensiivsust</w:t>
      </w:r>
      <w:r w:rsidR="0061790D" w:rsidRPr="00464063">
        <w:rPr>
          <w:rFonts w:cs="Times New Roman"/>
          <w:color w:val="000000"/>
        </w:rPr>
        <w:t xml:space="preserve"> vees</w:t>
      </w:r>
      <w:r w:rsidRPr="00464063">
        <w:rPr>
          <w:rFonts w:cs="Times New Roman"/>
          <w:color w:val="000000"/>
        </w:rPr>
        <w:t xml:space="preserve">?        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 w:rsidP="0061790D">
      <w:pPr>
        <w:pStyle w:val="Loendili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Times New Roman"/>
          <w:color w:val="000000"/>
        </w:rPr>
      </w:pPr>
      <w:r w:rsidRPr="00464063">
        <w:rPr>
          <w:rFonts w:cs="Times New Roman"/>
        </w:rPr>
        <w:t>………………………………………………………………………………………………………</w:t>
      </w:r>
      <w:r w:rsidR="0061790D" w:rsidRPr="00464063">
        <w:rPr>
          <w:rFonts w:cs="Times New Roman"/>
        </w:rPr>
        <w:t>…</w:t>
      </w:r>
    </w:p>
    <w:p w:rsidR="0061790D" w:rsidRPr="00464063" w:rsidRDefault="0061790D" w:rsidP="00617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61790D" w:rsidRPr="00464063" w:rsidRDefault="0061790D" w:rsidP="0061790D">
      <w:pPr>
        <w:pStyle w:val="Loendili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61790D" w:rsidRPr="00464063" w:rsidRDefault="0061790D" w:rsidP="00617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4F64A7" w:rsidRPr="00464063" w:rsidRDefault="0061790D" w:rsidP="0061790D">
      <w:pPr>
        <w:pStyle w:val="Loendili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D</w:t>
      </w:r>
      <w:r w:rsidR="0061790D" w:rsidRPr="00464063">
        <w:rPr>
          <w:rFonts w:cs="Times New Roman"/>
          <w:color w:val="000000"/>
        </w:rPr>
        <w:t>.</w:t>
      </w:r>
      <w:r w:rsidRPr="00464063">
        <w:rPr>
          <w:rFonts w:cs="Times New Roman"/>
          <w:color w:val="000000"/>
        </w:rPr>
        <w:t xml:space="preserve">  Kas kõigil taimedel on kohastumus, et mida rohkem valgust, seda paremini ta kasvab ehk </w:t>
      </w:r>
      <w:proofErr w:type="spellStart"/>
      <w:r w:rsidRPr="00464063">
        <w:rPr>
          <w:rFonts w:cs="Times New Roman"/>
          <w:color w:val="000000"/>
        </w:rPr>
        <w:t>fotosünteesib</w:t>
      </w:r>
      <w:proofErr w:type="spellEnd"/>
      <w:r w:rsidRPr="00464063">
        <w:rPr>
          <w:rFonts w:cs="Times New Roman"/>
          <w:color w:val="000000"/>
        </w:rPr>
        <w:t>?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</w:rPr>
        <w:t>…………………………………………………………………………………………………………………..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  <w:r w:rsidRPr="00464063">
        <w:rPr>
          <w:rFonts w:cs="Times New Roman"/>
          <w:b/>
          <w:color w:val="000000"/>
        </w:rPr>
        <w:t>2.  KATSEVAHENDID</w:t>
      </w:r>
    </w:p>
    <w:p w:rsidR="0061790D" w:rsidRPr="00464063" w:rsidRDefault="00617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proofErr w:type="spellStart"/>
      <w:r w:rsidRPr="00464063">
        <w:rPr>
          <w:rFonts w:cs="Times New Roman"/>
          <w:color w:val="000000"/>
        </w:rPr>
        <w:t>Vernier</w:t>
      </w:r>
      <w:proofErr w:type="spellEnd"/>
      <w:r w:rsidRPr="00464063">
        <w:rPr>
          <w:rFonts w:cs="Times New Roman"/>
          <w:color w:val="000000"/>
        </w:rPr>
        <w:t xml:space="preserve"> andmelugeja, valgustugevuse andur, gaasilise ja/või lahustunud </w:t>
      </w:r>
      <w:r w:rsidRPr="00464063">
        <w:rPr>
          <w:rFonts w:cs="Times New Roman"/>
        </w:rPr>
        <w:t>hapniku andur</w:t>
      </w:r>
      <w:r w:rsidRPr="00464063">
        <w:rPr>
          <w:rFonts w:cs="Times New Roman"/>
          <w:color w:val="000000"/>
        </w:rPr>
        <w:t xml:space="preserve">, süsihappegaasi andur, veetaimed või nt salatilehed, kahe auguga </w:t>
      </w:r>
      <w:proofErr w:type="spellStart"/>
      <w:r w:rsidRPr="00464063">
        <w:rPr>
          <w:rFonts w:cs="Times New Roman"/>
          <w:color w:val="000000"/>
        </w:rPr>
        <w:t>biokambrid</w:t>
      </w:r>
      <w:proofErr w:type="spellEnd"/>
      <w:r w:rsidRPr="00464063">
        <w:rPr>
          <w:rFonts w:cs="Times New Roman"/>
          <w:color w:val="000000"/>
        </w:rPr>
        <w:t>, pimenduskott, lamp.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1790D" w:rsidRDefault="006179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</w:p>
    <w:p w:rsidR="00464063" w:rsidRPr="00464063" w:rsidRDefault="004640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b/>
          <w:color w:val="000000"/>
        </w:rPr>
        <w:lastRenderedPageBreak/>
        <w:t>3.</w:t>
      </w:r>
      <w:r w:rsidR="0061790D" w:rsidRPr="00464063">
        <w:rPr>
          <w:rFonts w:cs="Times New Roman"/>
          <w:b/>
          <w:color w:val="000000"/>
        </w:rPr>
        <w:t xml:space="preserve"> </w:t>
      </w:r>
      <w:r w:rsidRPr="00464063">
        <w:rPr>
          <w:rFonts w:cs="Times New Roman"/>
          <w:b/>
          <w:color w:val="000000"/>
        </w:rPr>
        <w:t>KATSE PLANEERIMINE JA HÜPOTEESID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Fotosünteesi intensiivsuse hindamine </w:t>
      </w:r>
      <w:proofErr w:type="spellStart"/>
      <w:r w:rsidRPr="00464063">
        <w:rPr>
          <w:rFonts w:cs="Times New Roman"/>
          <w:color w:val="000000"/>
        </w:rPr>
        <w:t>biokambris</w:t>
      </w:r>
      <w:proofErr w:type="spellEnd"/>
      <w:r w:rsidRPr="00464063">
        <w:rPr>
          <w:rFonts w:cs="Times New Roman"/>
          <w:color w:val="000000"/>
        </w:rPr>
        <w:t xml:space="preserve"> nõuab aega, ühele mõõtmisele umbes 15–20 minutit.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Kui teil on võimalik kasutada ainult ühte gaaside andurit, siis saab </w:t>
      </w:r>
      <w:r w:rsidR="0070666A" w:rsidRPr="00464063">
        <w:rPr>
          <w:rFonts w:cs="Times New Roman"/>
          <w:color w:val="000000"/>
        </w:rPr>
        <w:t>ka sellega katse tulemused. Sel juhul</w:t>
      </w:r>
      <w:r w:rsidRPr="00464063">
        <w:rPr>
          <w:rFonts w:cs="Times New Roman"/>
          <w:color w:val="000000"/>
        </w:rPr>
        <w:t xml:space="preserve"> kasutate ühe auguga </w:t>
      </w:r>
      <w:proofErr w:type="spellStart"/>
      <w:r w:rsidRPr="00464063">
        <w:rPr>
          <w:rFonts w:cs="Times New Roman"/>
          <w:color w:val="000000"/>
        </w:rPr>
        <w:t>biokambrit</w:t>
      </w:r>
      <w:proofErr w:type="spellEnd"/>
      <w:r w:rsidRPr="00464063">
        <w:rPr>
          <w:rFonts w:cs="Times New Roman"/>
          <w:color w:val="000000"/>
        </w:rPr>
        <w:t>. Gaasilise hapniku andurit kasutate maismaataimega katset tehes, ja lahustunud hapniku andurit kasutate</w:t>
      </w:r>
      <w:r w:rsidR="0070666A" w:rsidRPr="00464063">
        <w:rPr>
          <w:rFonts w:cs="Times New Roman"/>
          <w:color w:val="000000"/>
        </w:rPr>
        <w:t>,</w:t>
      </w:r>
      <w:r w:rsidRPr="00464063">
        <w:rPr>
          <w:rFonts w:cs="Times New Roman"/>
          <w:color w:val="000000"/>
        </w:rPr>
        <w:t xml:space="preserve"> kui on veetaimed</w:t>
      </w:r>
      <w:r w:rsidR="0070666A" w:rsidRPr="00464063">
        <w:rPr>
          <w:rFonts w:cs="Times New Roman"/>
          <w:color w:val="000000"/>
        </w:rPr>
        <w:t xml:space="preserve"> vees</w:t>
      </w:r>
      <w:r w:rsidRPr="00464063">
        <w:rPr>
          <w:rFonts w:cs="Times New Roman"/>
          <w:color w:val="000000"/>
        </w:rPr>
        <w:t xml:space="preserve">. Mõned veetaimed, nt kanada vesikatk, kannatab päris kaua ka niiskes keskkonnas olemist ja siis saab kasutada gaasilise hapniku andurit.  Taimset massi peab olema päris palju,  parem oleks võtta suurem </w:t>
      </w:r>
      <w:proofErr w:type="spellStart"/>
      <w:r w:rsidRPr="00464063">
        <w:rPr>
          <w:rFonts w:cs="Times New Roman"/>
          <w:color w:val="000000"/>
        </w:rPr>
        <w:t>biokamber</w:t>
      </w:r>
      <w:proofErr w:type="spellEnd"/>
      <w:r w:rsidRPr="00464063">
        <w:rPr>
          <w:rFonts w:cs="Times New Roman"/>
          <w:color w:val="000000"/>
        </w:rPr>
        <w:t xml:space="preserve"> või siis tavaline täita rohkelt. Ühendage </w:t>
      </w:r>
      <w:proofErr w:type="spellStart"/>
      <w:r w:rsidRPr="00464063">
        <w:rPr>
          <w:rFonts w:cs="Times New Roman"/>
          <w:color w:val="000000"/>
        </w:rPr>
        <w:t>biokamber</w:t>
      </w:r>
      <w:proofErr w:type="spellEnd"/>
      <w:r w:rsidRPr="00464063">
        <w:rPr>
          <w:rFonts w:cs="Times New Roman"/>
          <w:color w:val="000000"/>
        </w:rPr>
        <w:t xml:space="preserve"> gaaside anduriga/</w:t>
      </w:r>
      <w:proofErr w:type="spellStart"/>
      <w:r w:rsidRPr="00464063">
        <w:rPr>
          <w:rFonts w:cs="Times New Roman"/>
          <w:color w:val="000000"/>
        </w:rPr>
        <w:t>tega</w:t>
      </w:r>
      <w:proofErr w:type="spellEnd"/>
      <w:r w:rsidRPr="00464063">
        <w:rPr>
          <w:rFonts w:cs="Times New Roman"/>
          <w:color w:val="000000"/>
        </w:rPr>
        <w:t xml:space="preserve"> ning andmelugejaga. 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Esitage hüpotees  valguse mõju kohta</w:t>
      </w:r>
      <w:r w:rsidR="0070666A" w:rsidRPr="00464063">
        <w:rPr>
          <w:rFonts w:cs="Times New Roman"/>
          <w:color w:val="000000"/>
        </w:rPr>
        <w:t>.</w:t>
      </w:r>
      <w:r w:rsidRPr="00464063">
        <w:rPr>
          <w:rFonts w:cs="Times New Roman"/>
          <w:color w:val="000000"/>
        </w:rPr>
        <w:t xml:space="preserve"> 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</w:t>
      </w:r>
      <w:r w:rsidR="0070666A" w:rsidRPr="00464063">
        <w:rPr>
          <w:rFonts w:cs="Times New Roman"/>
          <w:color w:val="000000"/>
        </w:rPr>
        <w:t>……………………………………………………………………………………………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  <w:r w:rsidRPr="00464063">
        <w:rPr>
          <w:rFonts w:cs="Times New Roman"/>
          <w:color w:val="000000"/>
        </w:rPr>
        <w:t>……………………………………………………….…………………………………………………………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Katse planeerimisel lähtuge enda püstitatud hüpoteesidest.  </w:t>
      </w:r>
      <w:r w:rsidRPr="00464063">
        <w:rPr>
          <w:rFonts w:cs="Times New Roman"/>
          <w:b/>
          <w:color w:val="000000"/>
        </w:rPr>
        <w:t>Pöörake tähelepanu</w:t>
      </w:r>
      <w:r w:rsidRPr="00464063">
        <w:rPr>
          <w:rFonts w:cs="Times New Roman"/>
          <w:color w:val="000000"/>
        </w:rPr>
        <w:t xml:space="preserve">: </w:t>
      </w:r>
    </w:p>
    <w:p w:rsidR="004F64A7" w:rsidRPr="00464063" w:rsidRDefault="00A21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Kuidas hoiate katse jooksul nende tegurit</w:t>
      </w:r>
      <w:r w:rsidR="0070666A" w:rsidRPr="00464063">
        <w:rPr>
          <w:rFonts w:cs="Times New Roman"/>
          <w:color w:val="000000"/>
        </w:rPr>
        <w:t>e püsivuse, mis ei tohi muutuda?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</w:t>
      </w:r>
      <w:r w:rsidR="0070666A" w:rsidRPr="00464063">
        <w:rPr>
          <w:rFonts w:cs="Times New Roman"/>
          <w:color w:val="000000"/>
        </w:rPr>
        <w:t>………</w:t>
      </w:r>
      <w:r w:rsidR="00464063">
        <w:rPr>
          <w:rFonts w:cs="Times New Roman"/>
          <w:color w:val="000000"/>
        </w:rPr>
        <w:t>.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</w:rPr>
        <w:t>…………………………………………………………………………………………………………</w:t>
      </w:r>
      <w:r w:rsidR="0070666A" w:rsidRPr="00464063">
        <w:rPr>
          <w:rFonts w:cs="Times New Roman"/>
        </w:rPr>
        <w:t>……</w:t>
      </w:r>
      <w:r w:rsidR="00464063">
        <w:rPr>
          <w:rFonts w:cs="Times New Roman"/>
        </w:rPr>
        <w:t>….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Milliseid andureid kasutate? 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  <w:r w:rsidRPr="00464063">
        <w:rPr>
          <w:rFonts w:cs="Times New Roman"/>
        </w:rPr>
        <w:t>…………………………………………………………………………………………………………</w:t>
      </w:r>
    </w:p>
    <w:p w:rsidR="004F64A7" w:rsidRPr="00464063" w:rsidRDefault="004F64A7">
      <w:pPr>
        <w:ind w:left="0" w:hanging="2"/>
        <w:rPr>
          <w:rFonts w:cs="Times New Roman"/>
        </w:rPr>
      </w:pPr>
    </w:p>
    <w:p w:rsidR="004F64A7" w:rsidRPr="00464063" w:rsidRDefault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b/>
          <w:color w:val="000000"/>
        </w:rPr>
        <w:t>KATSE LÄBIVIIMINE JA TULEMUSED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Ühendage </w:t>
      </w:r>
      <w:proofErr w:type="spellStart"/>
      <w:r w:rsidRPr="00464063">
        <w:rPr>
          <w:rFonts w:cs="Times New Roman"/>
          <w:color w:val="000000"/>
        </w:rPr>
        <w:t>biokamber</w:t>
      </w:r>
      <w:proofErr w:type="spellEnd"/>
      <w:r w:rsidRPr="00464063">
        <w:rPr>
          <w:rFonts w:cs="Times New Roman"/>
          <w:color w:val="000000"/>
        </w:rPr>
        <w:t xml:space="preserve"> gaaside anduriga/</w:t>
      </w:r>
      <w:proofErr w:type="spellStart"/>
      <w:r w:rsidRPr="00464063">
        <w:rPr>
          <w:rFonts w:cs="Times New Roman"/>
          <w:color w:val="000000"/>
        </w:rPr>
        <w:t>tega</w:t>
      </w:r>
      <w:proofErr w:type="spellEnd"/>
      <w:r w:rsidRPr="00464063">
        <w:rPr>
          <w:rFonts w:cs="Times New Roman"/>
          <w:color w:val="000000"/>
        </w:rPr>
        <w:t xml:space="preserve"> ning andmelugejaga. 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Saate luua erinevaid valgustugevusi  lambiga, pimendamisega ja akna alla valguse kätte panemisega. 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Ühe</w:t>
      </w:r>
      <w:r w:rsidR="0070666A" w:rsidRPr="00464063">
        <w:rPr>
          <w:rFonts w:cs="Times New Roman"/>
          <w:color w:val="000000"/>
        </w:rPr>
        <w:t>s</w:t>
      </w:r>
      <w:r w:rsidRPr="00464063">
        <w:rPr>
          <w:rFonts w:cs="Times New Roman"/>
          <w:color w:val="000000"/>
        </w:rPr>
        <w:t xml:space="preserve"> katses tulemuse saamiseks kulub 20 minutit. Iga 5 minuti järel  võtke näit.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Märkige tabelisse, milliste valgusintensiivsuste (</w:t>
      </w:r>
      <w:proofErr w:type="spellStart"/>
      <w:r w:rsidRPr="00464063">
        <w:rPr>
          <w:rFonts w:cs="Times New Roman"/>
          <w:color w:val="000000"/>
        </w:rPr>
        <w:t>lux</w:t>
      </w:r>
      <w:r w:rsidR="00464063">
        <w:rPr>
          <w:rFonts w:cs="Times New Roman"/>
          <w:color w:val="000000"/>
        </w:rPr>
        <w:t>-</w:t>
      </w:r>
      <w:r w:rsidRPr="00464063">
        <w:rPr>
          <w:rFonts w:cs="Times New Roman"/>
          <w:color w:val="000000"/>
        </w:rPr>
        <w:t>ides</w:t>
      </w:r>
      <w:proofErr w:type="spellEnd"/>
      <w:r w:rsidRPr="00464063">
        <w:rPr>
          <w:rFonts w:cs="Times New Roman"/>
          <w:color w:val="000000"/>
        </w:rPr>
        <w:t>) juures te mõõdate: katse 1, katse 2 ja katse 3 –s.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165100</wp:posOffset>
                </wp:positionV>
                <wp:extent cx="12700" cy="539750"/>
                <wp:effectExtent l="0" t="0" r="0" b="0"/>
                <wp:wrapNone/>
                <wp:docPr id="2" name="Sirge nool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10125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165100</wp:posOffset>
                </wp:positionV>
                <wp:extent cx="12700" cy="5397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6406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165100</wp:posOffset>
                </wp:positionV>
                <wp:extent cx="12700" cy="514350"/>
                <wp:effectExtent l="0" t="0" r="0" b="0"/>
                <wp:wrapNone/>
                <wp:docPr id="1" name="Sirge nool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508" y="3522825"/>
                          <a:ext cx="6985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165100</wp:posOffset>
                </wp:positionV>
                <wp:extent cx="12700" cy="5143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614"/>
        <w:gridCol w:w="763"/>
        <w:gridCol w:w="659"/>
        <w:gridCol w:w="635"/>
        <w:gridCol w:w="821"/>
        <w:gridCol w:w="638"/>
        <w:gridCol w:w="733"/>
        <w:gridCol w:w="643"/>
        <w:gridCol w:w="658"/>
        <w:gridCol w:w="718"/>
        <w:gridCol w:w="733"/>
        <w:gridCol w:w="732"/>
      </w:tblGrid>
      <w:tr w:rsidR="004F64A7" w:rsidRPr="00464063" w:rsidTr="00175C4D">
        <w:trPr>
          <w:trHeight w:val="798"/>
        </w:trPr>
        <w:tc>
          <w:tcPr>
            <w:tcW w:w="2002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347" w:type="dxa"/>
            <w:gridSpan w:val="12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Katse 1                                       Katse 2                                      Katse 3</w:t>
            </w:r>
          </w:p>
        </w:tc>
      </w:tr>
      <w:tr w:rsidR="004F64A7" w:rsidRPr="00464063" w:rsidTr="00175C4D">
        <w:trPr>
          <w:trHeight w:val="422"/>
        </w:trPr>
        <w:tc>
          <w:tcPr>
            <w:tcW w:w="2002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14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5</w:t>
            </w:r>
          </w:p>
        </w:tc>
        <w:tc>
          <w:tcPr>
            <w:tcW w:w="763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10</w:t>
            </w:r>
          </w:p>
        </w:tc>
        <w:tc>
          <w:tcPr>
            <w:tcW w:w="659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15</w:t>
            </w:r>
          </w:p>
        </w:tc>
        <w:tc>
          <w:tcPr>
            <w:tcW w:w="635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20</w:t>
            </w:r>
          </w:p>
        </w:tc>
        <w:tc>
          <w:tcPr>
            <w:tcW w:w="821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5</w:t>
            </w:r>
          </w:p>
        </w:tc>
        <w:tc>
          <w:tcPr>
            <w:tcW w:w="638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33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15</w:t>
            </w:r>
          </w:p>
        </w:tc>
        <w:tc>
          <w:tcPr>
            <w:tcW w:w="643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20</w:t>
            </w:r>
          </w:p>
        </w:tc>
        <w:tc>
          <w:tcPr>
            <w:tcW w:w="658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5</w:t>
            </w:r>
          </w:p>
        </w:tc>
        <w:tc>
          <w:tcPr>
            <w:tcW w:w="718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10</w:t>
            </w:r>
          </w:p>
        </w:tc>
        <w:tc>
          <w:tcPr>
            <w:tcW w:w="733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15</w:t>
            </w:r>
          </w:p>
        </w:tc>
        <w:tc>
          <w:tcPr>
            <w:tcW w:w="732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20</w:t>
            </w:r>
          </w:p>
        </w:tc>
      </w:tr>
      <w:tr w:rsidR="004F64A7" w:rsidRPr="00464063" w:rsidTr="00175C4D">
        <w:trPr>
          <w:trHeight w:val="851"/>
        </w:trPr>
        <w:tc>
          <w:tcPr>
            <w:tcW w:w="2002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Hapnik</w:t>
            </w:r>
          </w:p>
        </w:tc>
        <w:tc>
          <w:tcPr>
            <w:tcW w:w="614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59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35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21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4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5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1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2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4F64A7" w:rsidRPr="00464063" w:rsidTr="00175C4D">
        <w:trPr>
          <w:trHeight w:val="786"/>
        </w:trPr>
        <w:tc>
          <w:tcPr>
            <w:tcW w:w="2002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 xml:space="preserve">Lahustunud </w:t>
            </w:r>
          </w:p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hapnik</w:t>
            </w:r>
          </w:p>
        </w:tc>
        <w:tc>
          <w:tcPr>
            <w:tcW w:w="614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59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35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21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4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5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1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2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  <w:tr w:rsidR="004F64A7" w:rsidRPr="00464063" w:rsidTr="00175C4D">
        <w:trPr>
          <w:trHeight w:val="760"/>
        </w:trPr>
        <w:tc>
          <w:tcPr>
            <w:tcW w:w="2002" w:type="dxa"/>
          </w:tcPr>
          <w:p w:rsidR="004F64A7" w:rsidRPr="00464063" w:rsidRDefault="00A21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 w:rsidRPr="00464063">
              <w:rPr>
                <w:rFonts w:cs="Times New Roman"/>
                <w:color w:val="000000"/>
              </w:rPr>
              <w:t>Süsihappegaas</w:t>
            </w:r>
          </w:p>
        </w:tc>
        <w:tc>
          <w:tcPr>
            <w:tcW w:w="614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6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59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35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821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3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4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65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18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3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  <w:tc>
          <w:tcPr>
            <w:tcW w:w="732" w:type="dxa"/>
          </w:tcPr>
          <w:p w:rsidR="004F64A7" w:rsidRPr="00464063" w:rsidRDefault="004F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</w:tc>
      </w:tr>
    </w:tbl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4F64A7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64063" w:rsidRDefault="004640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64063" w:rsidRPr="00464063" w:rsidRDefault="004640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:rsidR="004F64A7" w:rsidRPr="00464063" w:rsidRDefault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b/>
          <w:color w:val="000000"/>
        </w:rPr>
        <w:t xml:space="preserve"> KOKKUVÕTE JA JÄRELDUSED</w:t>
      </w:r>
    </w:p>
    <w:p w:rsidR="0070666A" w:rsidRPr="00464063" w:rsidRDefault="0070666A" w:rsidP="007066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Esitage tulemused graafiliselt</w:t>
      </w:r>
      <w:r w:rsidRPr="00464063">
        <w:rPr>
          <w:rFonts w:cs="Times New Roman"/>
          <w:b/>
          <w:color w:val="000000"/>
        </w:rPr>
        <w:t>.</w:t>
      </w:r>
      <w:r w:rsidRPr="00464063">
        <w:rPr>
          <w:rFonts w:cs="Times New Roman"/>
          <w:color w:val="000000"/>
        </w:rPr>
        <w:t xml:space="preserve"> Graafikule pange pealkiri, telgede väärtused ja nimetused .</w:t>
      </w: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-59054</wp:posOffset>
            </wp:positionH>
            <wp:positionV relativeFrom="paragraph">
              <wp:posOffset>131445</wp:posOffset>
            </wp:positionV>
            <wp:extent cx="4747895" cy="31718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317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 xml:space="preserve">Sõnastage kokkuvõte ja </w:t>
      </w:r>
      <w:r w:rsidRPr="00464063">
        <w:rPr>
          <w:rFonts w:cs="Times New Roman"/>
        </w:rPr>
        <w:t>vastused</w:t>
      </w:r>
      <w:r w:rsidRPr="00464063">
        <w:rPr>
          <w:rFonts w:cs="Times New Roman"/>
          <w:color w:val="000000"/>
        </w:rPr>
        <w:t xml:space="preserve"> hüpoteesidele. 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………………………………………………………………………………………………………………</w:t>
      </w:r>
      <w:r w:rsidRPr="00464063">
        <w:rPr>
          <w:rFonts w:cs="Times New Roman"/>
        </w:rPr>
        <w:t>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…………………………………………………………………………………………………………………</w:t>
      </w:r>
    </w:p>
    <w:p w:rsidR="004F64A7" w:rsidRPr="00464063" w:rsidRDefault="004F64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</w:rPr>
      </w:pPr>
    </w:p>
    <w:p w:rsidR="004F64A7" w:rsidRPr="00464063" w:rsidRDefault="00A21E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cs="Times New Roman"/>
          <w:color w:val="000000"/>
        </w:rPr>
      </w:pPr>
      <w:r w:rsidRPr="00464063">
        <w:rPr>
          <w:rFonts w:cs="Times New Roman"/>
          <w:color w:val="000000"/>
        </w:rPr>
        <w:t>…………………………………………………</w:t>
      </w:r>
      <w:r w:rsidRPr="00464063">
        <w:rPr>
          <w:rFonts w:cs="Times New Roman"/>
        </w:rPr>
        <w:t>………………………………………………………………</w:t>
      </w:r>
    </w:p>
    <w:sectPr w:rsidR="004F64A7" w:rsidRPr="00464063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CF" w:rsidRDefault="006562CF">
      <w:pPr>
        <w:spacing w:line="240" w:lineRule="auto"/>
        <w:ind w:left="0" w:hanging="2"/>
      </w:pPr>
      <w:r>
        <w:separator/>
      </w:r>
    </w:p>
  </w:endnote>
  <w:endnote w:type="continuationSeparator" w:id="0">
    <w:p w:rsidR="006562CF" w:rsidRDefault="006562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A7" w:rsidRDefault="00A21EA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Innove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64A7" w:rsidRDefault="00A21EA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Gümnaasiumis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, Tallinna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Südalinna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Koolis </w:t>
    </w:r>
  </w:p>
  <w:p w:rsidR="004F64A7" w:rsidRDefault="00A21EA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Põhikoolis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keemia,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füüsika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ja bioloogia praktikumide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läbi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viimiseks </w:t>
    </w:r>
  </w:p>
  <w:p w:rsidR="004F64A7" w:rsidRDefault="00A21EA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uuendusliku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õppevara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soetamine ja kasutusele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võtmine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>" väljund.</w:t>
    </w:r>
  </w:p>
  <w:p w:rsidR="004F64A7" w:rsidRDefault="004F64A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CF" w:rsidRDefault="006562CF">
      <w:pPr>
        <w:spacing w:line="240" w:lineRule="auto"/>
        <w:ind w:left="0" w:hanging="2"/>
      </w:pPr>
      <w:r>
        <w:separator/>
      </w:r>
    </w:p>
  </w:footnote>
  <w:footnote w:type="continuationSeparator" w:id="0">
    <w:p w:rsidR="006562CF" w:rsidRDefault="006562C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55E"/>
    <w:multiLevelType w:val="multilevel"/>
    <w:tmpl w:val="210AF866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C31C38"/>
    <w:multiLevelType w:val="multilevel"/>
    <w:tmpl w:val="71D8D5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6C972B3"/>
    <w:multiLevelType w:val="hybridMultilevel"/>
    <w:tmpl w:val="B2D2D8F6"/>
    <w:lvl w:ilvl="0" w:tplc="A7E6A02E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A7"/>
    <w:rsid w:val="000509D0"/>
    <w:rsid w:val="00175C4D"/>
    <w:rsid w:val="001D1CEA"/>
    <w:rsid w:val="00283CF7"/>
    <w:rsid w:val="00464063"/>
    <w:rsid w:val="004B6B16"/>
    <w:rsid w:val="004D2FFF"/>
    <w:rsid w:val="004F64A7"/>
    <w:rsid w:val="00596F9F"/>
    <w:rsid w:val="0061790D"/>
    <w:rsid w:val="006562CF"/>
    <w:rsid w:val="0070666A"/>
    <w:rsid w:val="00A21EA0"/>
    <w:rsid w:val="00B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E574"/>
  <w15:docId w15:val="{9A22DDEB-E8EC-4DBF-B10A-07C3F75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Pealkiri1">
    <w:name w:val="heading 1"/>
    <w:basedOn w:val="Normaallaad"/>
    <w:next w:val="Normaallaad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Vrvilineloendrhk11">
    <w:name w:val="Värviline loend – rõhk 11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line="240" w:lineRule="auto"/>
    </w:pPr>
  </w:style>
  <w:style w:type="character" w:customStyle="1" w:styleId="PisMrk">
    <w:name w:val="Päi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line="240" w:lineRule="auto"/>
    </w:pPr>
  </w:style>
  <w:style w:type="character" w:customStyle="1" w:styleId="JalusMrk">
    <w:name w:val="Jalu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ealkiri1Mrk">
    <w:name w:val="Pealkiri 1 Mär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Pealkiri2Mrk">
    <w:name w:val="Pealkiri 2 Märk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3Mrk">
    <w:name w:val="Pealkiri 3 Märk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4Mrk">
    <w:name w:val="Pealkiri 4 Mär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5Mrk">
    <w:name w:val="Pealkiri 5 Mär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6Mrk">
    <w:name w:val="Pealkiri 6 Mär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ealkiri7Mrk">
    <w:name w:val="Pealkiri 7 Mär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8Mrk">
    <w:name w:val="Pealkiri 8 Mär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9Mrk">
    <w:name w:val="Pealkiri 9 Märk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paragraph" w:styleId="Pealdis">
    <w:name w:val="caption"/>
    <w:basedOn w:val="Normaallaad"/>
    <w:next w:val="Normaallaad"/>
    <w:rPr>
      <w:b/>
      <w:bCs/>
      <w:sz w:val="18"/>
      <w:szCs w:val="18"/>
    </w:rPr>
  </w:style>
  <w:style w:type="character" w:customStyle="1" w:styleId="PealkiriMrk">
    <w:name w:val="Pealkiri Märk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apealkiriMrk">
    <w:name w:val="Alapealkiri Märk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ug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hutu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Keskminekoordinaatvrk21">
    <w:name w:val="Keskmine koordinaatvõrk 21"/>
    <w:basedOn w:val="Normaallaad"/>
    <w:rPr>
      <w:szCs w:val="32"/>
    </w:rPr>
  </w:style>
  <w:style w:type="character" w:customStyle="1" w:styleId="Keskminekoordinaatvrk2Mrk">
    <w:name w:val="Keskmine koordinaatvõrk 2 Märk"/>
    <w:rPr>
      <w:w w:val="100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Vrvilinekoordinaatvrkrhk11">
    <w:name w:val="Värviline koordinaatvõrk – rõhk 11"/>
    <w:basedOn w:val="Normaallaad"/>
    <w:next w:val="Normaallaad"/>
    <w:rPr>
      <w:i/>
    </w:rPr>
  </w:style>
  <w:style w:type="character" w:customStyle="1" w:styleId="Vrvilinekoordinaatvrkrhk1Mrk">
    <w:name w:val="Värviline koordinaatvõrk – rõhk 1 Märk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levarjustusrhk21">
    <w:name w:val="Hele varjustus – rõhk 21"/>
    <w:basedOn w:val="Normaallaad"/>
    <w:next w:val="Normaallaad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avatabel31">
    <w:name w:val="Tavatabel 31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Tavatabel41">
    <w:name w:val="Tavatabel 41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avatabel51">
    <w:name w:val="Tavatabel 51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Helekontuurtabel1">
    <w:name w:val="Hele kontuurtabel1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leruuttabel11">
    <w:name w:val="Hele ruuttabel 11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uuttabel31">
    <w:name w:val="Ruuttabel 31"/>
    <w:basedOn w:val="Pealkiri1"/>
    <w:next w:val="Normaallaad"/>
    <w:qFormat/>
    <w:pPr>
      <w:outlineLvl w:val="9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allaadveeb">
    <w:name w:val="Normal (Web)"/>
    <w:basedOn w:val="Normaallaad"/>
    <w:qFormat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">
    <w:name w:val="Kontuurtabel1"/>
    <w:basedOn w:val="Normaaltabel"/>
    <w:next w:val="Kontuur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pPr>
      <w:ind w:left="708"/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e0V56mfU7c0oYdj4zpDLcQmlw==">AMUW2mXjtsK6NXKvKHKj28kIyBsv1tGquhIi41AzKGYsZE6shcFZVYZyoLlSucESy/Y0IYyiQsaTA/0AwB56oOtUOe8AtezMxgYymcueDC3YgcHlplZZmhMDwOIGiFR4C8NWERN+3j9K+W2eP154Eq1X80oY11zW7Bn+wxSsZMoOtW2xsGSHSJs=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9</cp:revision>
  <dcterms:created xsi:type="dcterms:W3CDTF">2020-11-22T16:00:00Z</dcterms:created>
  <dcterms:modified xsi:type="dcterms:W3CDTF">2021-09-18T13:09:00Z</dcterms:modified>
</cp:coreProperties>
</file>